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Администрация города Сарапула сообщает о проведении 24 февраля 2021г.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 электронной форме продажи посредством публичного предложения</w:t>
      </w:r>
    </w:p>
    <w:p w:rsidR="00DB2EA5" w:rsidRDefault="00DB2EA5" w:rsidP="00DB2EA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муниципального недвижимого имущества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Общая информация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Pr="008B1C36" w:rsidRDefault="00DB2EA5" w:rsidP="00DB2EA5">
      <w:pPr>
        <w:spacing w:after="0" w:line="240" w:lineRule="auto"/>
        <w:ind w:right="175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B1C36">
        <w:rPr>
          <w:rFonts w:ascii="Times New Roman" w:hAnsi="Times New Roman"/>
          <w:sz w:val="24"/>
          <w:szCs w:val="24"/>
        </w:rPr>
        <w:t>Продажа посредством публичного предложения в электронной форме (далее – продажа) проводится в соответствии с ФЗ от 21.12.2001г. № 178 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6FBB">
        <w:rPr>
          <w:rFonts w:ascii="Times New Roman" w:hAnsi="Times New Roman"/>
          <w:sz w:val="24"/>
          <w:szCs w:val="24"/>
        </w:rPr>
        <w:t>решением Сарапульской городской Думы от 29.10.2020г. №13-30 «Об отчуждении нежилого помещения, назначение: нежилое помещение</w:t>
      </w:r>
      <w:proofErr w:type="gramEnd"/>
      <w:r w:rsidRPr="00136FBB">
        <w:rPr>
          <w:rFonts w:ascii="Times New Roman" w:hAnsi="Times New Roman"/>
          <w:sz w:val="24"/>
          <w:szCs w:val="24"/>
        </w:rPr>
        <w:t>, общей площадью 241,0 кв.м., подвал, адрес (местонахождение) объекта: Удмуртская Республика, г. Сарапул, ул. Фурманова, д.7, корп. 2, кадастровый номер 18:30:000522:723»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1C36">
        <w:rPr>
          <w:rFonts w:ascii="Times New Roman" w:hAnsi="Times New Roman"/>
          <w:sz w:val="24"/>
          <w:szCs w:val="24"/>
        </w:rPr>
        <w:t>регламентом электронной площадки 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площадка, на которой будет проводиться продажа</w:t>
      </w:r>
      <w:r>
        <w:rPr>
          <w:rFonts w:ascii="Times New Roman" w:hAnsi="Times New Roman"/>
          <w:sz w:val="24"/>
          <w:szCs w:val="24"/>
        </w:rPr>
        <w:t xml:space="preserve">: http://utp.sberbank-ast.ru.  (торговая секция «Приватизация, аренда и продажа прав»).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Владелец электронной площадки</w:t>
      </w:r>
      <w:r>
        <w:rPr>
          <w:rFonts w:ascii="Times New Roman" w:hAnsi="Times New Roman"/>
          <w:bCs/>
          <w:color w:val="000000"/>
          <w:sz w:val="24"/>
          <w:szCs w:val="24"/>
        </w:rPr>
        <w:t>: ЗАО «Сбербанк-АСТ» (далее – оператор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Контактная информация по оператору электронной площадки: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 местонахождения: </w:t>
      </w:r>
      <w:r>
        <w:rPr>
          <w:rFonts w:ascii="Times New Roman" w:hAnsi="Times New Roman"/>
          <w:bCs/>
          <w:color w:val="000000"/>
          <w:sz w:val="24"/>
          <w:szCs w:val="24"/>
        </w:rPr>
        <w:t>119435 г. Москва, ул. Большой Саввинский переулок, д.12 строение 9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bCs/>
          <w:color w:val="000000"/>
          <w:sz w:val="24"/>
          <w:szCs w:val="24"/>
        </w:rPr>
        <w:t>7 (495) 787-29-97, 7(495) 787-29-99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property@sberbank-ast.ru, company@sberbank-ast.ru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Продавец: </w:t>
      </w:r>
      <w:r>
        <w:rPr>
          <w:rFonts w:ascii="Times New Roman" w:hAnsi="Times New Roman"/>
          <w:bCs/>
          <w:color w:val="000000"/>
          <w:sz w:val="24"/>
          <w:szCs w:val="24"/>
        </w:rPr>
        <w:t>Администрация города Сарапула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427960,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>арапул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,  Красная Площадь, 8 тел. (34147) 41890.</w:t>
      </w:r>
    </w:p>
    <w:p w:rsidR="00DB2EA5" w:rsidRDefault="00DB2EA5" w:rsidP="00DB2EA5">
      <w:pPr>
        <w:spacing w:after="12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Адрес электронной почты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hyperlink r:id="rId6" w:history="1"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sarapuluio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@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eastAsia="Calibri" w:hAnsi="Times New Roman"/>
            <w:color w:val="000000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 xml:space="preserve">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hAnsi="Times New Roman"/>
          <w:bCs/>
          <w:sz w:val="24"/>
          <w:szCs w:val="24"/>
        </w:rPr>
        <w:t>http://</w:t>
      </w:r>
      <w:r>
        <w:rPr>
          <w:rFonts w:ascii="Times New Roman" w:hAnsi="Times New Roman"/>
          <w:sz w:val="24"/>
          <w:szCs w:val="24"/>
        </w:rPr>
        <w:t>utp.sberbank-ast.ru</w:t>
      </w:r>
      <w:r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объекте приватизации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Лот №1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Наименование муниципального недвижимого имущества:</w:t>
      </w:r>
    </w:p>
    <w:p w:rsidR="00DB2EA5" w:rsidRPr="006517D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color w:val="000000" w:themeColor="text1"/>
          <w:sz w:val="24"/>
          <w:szCs w:val="24"/>
        </w:rPr>
        <w:t>нежилое помещение</w:t>
      </w:r>
      <w:r>
        <w:rPr>
          <w:rFonts w:ascii="Times New Roman" w:hAnsi="Times New Roman"/>
          <w:sz w:val="24"/>
          <w:szCs w:val="24"/>
        </w:rPr>
        <w:t>, назначение: нежилое помещение,  общей площадью 241,0 кв.м., подвал, расположенное по адресу: Удмуртская Республика, г. Сарапул, ул. Фурманова, д. 7, корп. 2, кадастровый номер 18:30:000522:723.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Способ приватизации – продажа посредством публичного предложения, открытая по форме подачи предложений.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 Начальная цена - </w:t>
      </w:r>
      <w:r>
        <w:rPr>
          <w:rFonts w:ascii="Times New Roman" w:hAnsi="Times New Roman"/>
          <w:sz w:val="24"/>
          <w:szCs w:val="24"/>
        </w:rPr>
        <w:t xml:space="preserve">2 000 000 (Два миллиона) рублей 00 копеек,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НДС 333 333 (Триста тридцать три тысячи триста тридцать три) рубля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55409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Минимальная цена предложения (цена отсечения - 50% цены первоначального предложения) – 1 000 000 (Один миллион) рублей 00 копеек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т.ч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. НДС 166 666 (Сто шестьдесят шесть тысяч шестьсот шестьдесят шесть) рублей 50 копеек. </w:t>
      </w:r>
    </w:p>
    <w:p w:rsidR="00DB2EA5" w:rsidRPr="009A66C8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 Величина снижения цены первоначального предложения («шаг понижения» – 10% от цены первоначального предложения) – 200 000 (Двести тысяч) рублей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Величина повышения цены («</w:t>
      </w:r>
      <w:r w:rsidRPr="009A66C8">
        <w:rPr>
          <w:rFonts w:ascii="Times New Roman CYR" w:hAnsi="Times New Roman CYR" w:cs="Times New Roman CYR"/>
          <w:sz w:val="24"/>
          <w:szCs w:val="24"/>
        </w:rPr>
        <w:t>шаг аукциона</w:t>
      </w:r>
      <w:r>
        <w:rPr>
          <w:rFonts w:ascii="Times New Roman CYR" w:hAnsi="Times New Roman CYR" w:cs="Times New Roman CYR"/>
          <w:sz w:val="24"/>
          <w:szCs w:val="24"/>
        </w:rPr>
        <w:t>»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– 50% «шага понижения») </w:t>
      </w:r>
      <w:r w:rsidRPr="009A66C8">
        <w:rPr>
          <w:rFonts w:ascii="Times New Roman CYR" w:hAnsi="Times New Roman CYR" w:cs="Times New Roman CYR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100 000 </w:t>
      </w:r>
      <w:r w:rsidRPr="009A66C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A66C8">
        <w:rPr>
          <w:rFonts w:ascii="Times New Roman CYR" w:hAnsi="Times New Roman CYR" w:cs="Times New Roman CYR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Сто тысяч) </w:t>
      </w:r>
      <w:r w:rsidRPr="009A66C8">
        <w:rPr>
          <w:rFonts w:ascii="Times New Roman CYR" w:hAnsi="Times New Roman CYR" w:cs="Times New Roman CYR"/>
          <w:sz w:val="24"/>
          <w:szCs w:val="24"/>
        </w:rPr>
        <w:t>рублей 00 копеек.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7. Размер задатка составляет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 CYR" w:hAnsi="Times New Roman CYR" w:cs="Times New Roman CYR"/>
          <w:sz w:val="24"/>
          <w:szCs w:val="24"/>
        </w:rPr>
        <w:t>0% от начальной цены – 400 000 (Четыреста тысяч) рублей 00 копеек без НДС.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Обременения: нет</w:t>
      </w:r>
    </w:p>
    <w:p w:rsidR="00DB2EA5" w:rsidRPr="001F3FAA" w:rsidRDefault="00DB2EA5" w:rsidP="00DB2EA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 предыдущих торгах, объявленных в течение года, аукционные </w:t>
      </w:r>
      <w:proofErr w:type="gramStart"/>
      <w:r>
        <w:rPr>
          <w:rFonts w:ascii="Times New Roman" w:hAnsi="Times New Roman"/>
          <w:sz w:val="24"/>
          <w:szCs w:val="24"/>
        </w:rPr>
        <w:t>торги</w:t>
      </w:r>
      <w:proofErr w:type="gramEnd"/>
      <w:r>
        <w:rPr>
          <w:rFonts w:ascii="Times New Roman" w:hAnsi="Times New Roman"/>
          <w:sz w:val="24"/>
          <w:szCs w:val="24"/>
        </w:rPr>
        <w:t xml:space="preserve"> назначенные на 27.03.2020г., 25.12.2020г. признаны не состоявшимися в связи с отсутствием поданных заявок. </w:t>
      </w:r>
      <w:proofErr w:type="gramStart"/>
      <w:r>
        <w:rPr>
          <w:rFonts w:ascii="Times New Roman" w:hAnsi="Times New Roman"/>
          <w:sz w:val="24"/>
          <w:szCs w:val="24"/>
        </w:rPr>
        <w:t>Продажа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публичного предложения назначенная на 19.05.2020г. признана несостоявшейся в связи с отсутствием поданных заявок.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начала приема заявок на участие в продаже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18.01.2021</w:t>
      </w:r>
      <w:r>
        <w:rPr>
          <w:rFonts w:ascii="Times New Roman" w:hAnsi="Times New Roman"/>
          <w:bCs/>
          <w:sz w:val="24"/>
          <w:szCs w:val="24"/>
        </w:rPr>
        <w:t>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 8:30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и время окончания приема заявок на участие в продаже посредством публичного предложения </w:t>
      </w:r>
      <w:r>
        <w:rPr>
          <w:rFonts w:ascii="Times New Roman" w:hAnsi="Times New Roman"/>
          <w:bCs/>
          <w:color w:val="000000"/>
          <w:sz w:val="24"/>
          <w:szCs w:val="24"/>
        </w:rPr>
        <w:t>–15.02.</w:t>
      </w:r>
      <w:r>
        <w:rPr>
          <w:rFonts w:ascii="Times New Roman" w:hAnsi="Times New Roman"/>
          <w:bCs/>
          <w:sz w:val="24"/>
          <w:szCs w:val="24"/>
        </w:rPr>
        <w:t>2021г. до 15:30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Дата определения участников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18.02.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 09:00 (по московскому времени)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Проведение продажи посредством публичного предложения (дата и время начала приема предложений от участников продажи) 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24.02.</w:t>
      </w:r>
      <w:r>
        <w:rPr>
          <w:rFonts w:ascii="Times New Roman" w:hAnsi="Times New Roman"/>
          <w:bCs/>
          <w:sz w:val="24"/>
          <w:szCs w:val="24"/>
        </w:rPr>
        <w:t>2021г.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в 08:00 (по московскому времени).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ВНИМАНИЕ ЗАЯВИТЕЛЕЙ!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Согласно законодательству о приватизации, продажа посредством публичного предложения, в которой принял участие только один участник, признается несостоявшимся.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проведения продажи посредством публичного предложения:</w:t>
      </w:r>
      <w:r>
        <w:rPr>
          <w:rFonts w:ascii="Times New Roman" w:hAnsi="Times New Roman"/>
          <w:sz w:val="24"/>
          <w:szCs w:val="24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Срок подведения итогов продажи посредством публичного предложения – </w:t>
      </w:r>
      <w:r>
        <w:rPr>
          <w:rFonts w:ascii="Times New Roman" w:hAnsi="Times New Roman"/>
          <w:bCs/>
          <w:color w:val="000000"/>
          <w:sz w:val="24"/>
          <w:szCs w:val="24"/>
        </w:rPr>
        <w:t>процедура продажи посредством публичного предложения считается завершенной со времени подписания продавцом протокола об итогах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регистрации на электронной площадке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участия в продаже посредством публичного предложения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</w:t>
      </w:r>
      <w:r>
        <w:rPr>
          <w:rFonts w:ascii="Times New Roman" w:hAnsi="Times New Roman"/>
          <w:sz w:val="24"/>
          <w:szCs w:val="24"/>
        </w:rPr>
        <w:lastRenderedPageBreak/>
        <w:t>прав» универсальной торговой платформы ЗАО «Сбербанк-АСТ», без взимания платы.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 размещает в открытой части формы заявлений на регистрацию.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Оператор электронной площадки в срок не более 3 рабочих дней со дня 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hAnsi="Times New Roman"/>
            <w:b/>
            <w:sz w:val="24"/>
            <w:szCs w:val="24"/>
          </w:rPr>
          <w:t>www.utp.sberbank-ast.ru/AP/Notice/652/Instructions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подачи заявки на участие в продаже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посредством публичного предложения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Для участия в продаже посредством публичного предложения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</w:t>
      </w:r>
      <w:proofErr w:type="gramStart"/>
      <w:r>
        <w:rPr>
          <w:rFonts w:ascii="Times New Roman" w:hAnsi="Times New Roman"/>
          <w:sz w:val="24"/>
          <w:szCs w:val="24"/>
        </w:rPr>
        <w:t>перечнем</w:t>
      </w:r>
      <w:proofErr w:type="gramEnd"/>
      <w:r>
        <w:rPr>
          <w:rFonts w:ascii="Times New Roman" w:hAnsi="Times New Roman"/>
          <w:sz w:val="24"/>
          <w:szCs w:val="24"/>
        </w:rPr>
        <w:t xml:space="preserve"> приведенным в информационном сообщении.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</w:t>
      </w:r>
      <w:proofErr w:type="gramStart"/>
      <w:r>
        <w:rPr>
          <w:rFonts w:ascii="Times New Roman" w:hAnsi="Times New Roman"/>
          <w:sz w:val="24"/>
          <w:szCs w:val="24"/>
        </w:rPr>
        <w:t>уведомления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участия в торгах претенденты представляют в электронном виде следующие документы: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заявку, путем заполнения ее электронной формы;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Юридические лица представляют: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-     заверенные копии учредительных документов;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-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Физические лица представляют: </w:t>
      </w:r>
    </w:p>
    <w:p w:rsidR="00DB2EA5" w:rsidRPr="002E4236" w:rsidRDefault="00DB2EA5" w:rsidP="00DB2EA5">
      <w:pPr>
        <w:tabs>
          <w:tab w:val="center" w:pos="0"/>
        </w:tabs>
        <w:spacing w:after="120" w:line="240" w:lineRule="auto"/>
        <w:ind w:left="-142" w:right="-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6E63F4">
        <w:rPr>
          <w:rFonts w:ascii="Times New Roman" w:hAnsi="Times New Roman"/>
          <w:color w:val="000000"/>
        </w:rPr>
        <w:t>(</w:t>
      </w:r>
      <w:r w:rsidRPr="002E4236"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5C60">
        <w:rPr>
          <w:rFonts w:ascii="Times New Roman" w:hAnsi="Times New Roman"/>
          <w:b/>
          <w:sz w:val="24"/>
          <w:szCs w:val="24"/>
          <w:u w:val="single"/>
        </w:rPr>
        <w:t>20 листов)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A15C60">
        <w:rPr>
          <w:rFonts w:ascii="Times New Roman" w:hAnsi="Times New Roman"/>
          <w:b/>
          <w:sz w:val="24"/>
          <w:szCs w:val="24"/>
        </w:rPr>
        <w:t>Индивидуальные предприниматели предоставляют: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DB2EA5" w:rsidRPr="002E4236" w:rsidRDefault="00DB2EA5" w:rsidP="00DB2EA5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 w:rsidRPr="00381348"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 w:rsidRPr="002E4236"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 w:rsidRPr="002E4236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Pr="002E4236"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15C6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Pr="00A15C60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Размер задатка, срок и порядок его внесения, реквизиты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для перечисления задатка и порядок его возврата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участия в продаже претенденты перечисляют задаток в размере 20% от начальной цены имущества.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Перечисление задатка для участия в продаже и возврат задатка осуществляются с учетом особенностей, установленных регламентом электронной площадки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hAnsi="Times New Roman"/>
            <w:b/>
            <w:sz w:val="24"/>
            <w:szCs w:val="24"/>
          </w:rPr>
          <w:t>http://utp.sberbank-ast.ru/AP/Notice/653/Requisites</w:t>
        </w:r>
      </w:hyperlink>
      <w:r>
        <w:rPr>
          <w:rFonts w:ascii="Times New Roman" w:hAnsi="Times New Roman"/>
          <w:b/>
          <w:sz w:val="24"/>
          <w:szCs w:val="24"/>
        </w:rPr>
        <w:t>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Назначение платежа – задаток для участия в электронных торгах посредством публичного предложения _______(дата) по лоту № _______  адрес: г. Сарапул, ул. __________д.______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Срок внесения задатка: </w:t>
      </w:r>
      <w:proofErr w:type="gramStart"/>
      <w:r>
        <w:rPr>
          <w:rFonts w:ascii="Times New Roman" w:hAnsi="Times New Roman"/>
          <w:sz w:val="24"/>
          <w:szCs w:val="24"/>
        </w:rPr>
        <w:t>согласно Регламента</w:t>
      </w:r>
      <w:proofErr w:type="gramEnd"/>
      <w:r>
        <w:rPr>
          <w:rFonts w:ascii="Times New Roman" w:hAnsi="Times New Roman"/>
          <w:sz w:val="24"/>
          <w:szCs w:val="24"/>
        </w:rPr>
        <w:t xml:space="preserve"> электронной площадки.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Порядок возврата задатка: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Лицам, перечислившим задаток для участия в продаже посредством публичного предложения, денежные средства возвращаются в следующем порядке: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участникам продажи посредством публичного предложения, за исключением его победителя, - в течение 5 (пяти) календарных дней со дня подведения итогов продажи;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претендентам, не допущенным к участию в продаже посредством публичного предложения, - в течение 5 (пяти)  календарных дней со дня подписания протокола о признании претендентов участниками продажи;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hAnsi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5 (пять) дней со дня поступления уведомления об отзыве заявки. В случае отзыва </w:t>
      </w:r>
      <w:r>
        <w:rPr>
          <w:rFonts w:ascii="Times New Roman" w:hAnsi="Times New Roman"/>
          <w:sz w:val="24"/>
          <w:szCs w:val="24"/>
        </w:rPr>
        <w:lastRenderedPageBreak/>
        <w:t>претендентом заявки позднее даты окончания приема заявок задаток возвращается в порядке, установленном для участников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Задаток, перечисленный победителем продажи посредством публичного предложения засчитывается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в счет оплаты приобретаемого имущества (в сумму платежа по договору купли-продажи).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При уклонении или отказе победителя продажи посредством публичного предложения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ознакомления с документацией и информацией</w:t>
      </w:r>
    </w:p>
    <w:p w:rsidR="00DB2EA5" w:rsidRDefault="00DB2EA5" w:rsidP="00DB2EA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имуществе, условиями договора купли-продажи</w:t>
      </w:r>
    </w:p>
    <w:p w:rsidR="00DB2EA5" w:rsidRDefault="00DB2EA5" w:rsidP="00DB2EA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Информационное сообщение о проведении продажи посредством публичного предложения размещается на официальном сайте   Российской   Федерации  для   размещения информации   о   проведении торгов </w:t>
      </w:r>
      <w:hyperlink r:id="rId10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на официальном сайте  Муниципального образования «Город Сарапул»  </w:t>
      </w:r>
      <w:hyperlink r:id="rId11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>и на электронной площадке http://utp.sberbank-ast.ru.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Любое лицо независимо от регистрации на электронной площадке со дня начала приема заявок вправе осмотреть выставленный на продажу объект, ознакомиться с условиями продажи, наличием обременений, технической документацией, порядком проведения продажи,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Ограничения участия отдельных категорий физических лиц и 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юридических лиц в приватизации муниципального имущества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hAnsi="Times New Roman"/>
          <w:color w:val="000000"/>
          <w:sz w:val="24"/>
          <w:szCs w:val="24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бенефициарных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владельцах и контролирующих лицах в порядке, установленном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Правительством 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Федерации.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 xml:space="preserve">Условия допуска и отказа в допуске к участию 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eastAsia="en-US"/>
        </w:rPr>
        <w:t>в продаже посредством публичного предложения</w:t>
      </w:r>
    </w:p>
    <w:p w:rsidR="00DB2EA5" w:rsidRDefault="00DB2EA5" w:rsidP="00DB2EA5">
      <w:pPr>
        <w:widowControl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shd w:val="clear" w:color="auto" w:fill="FFFFFF"/>
          <w:lang w:eastAsia="en-US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К участию в продаже посредством публичного предложения допускаются претенденты, признанные продавцом в соответствии с Законом о приватизации участниками.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Претендент приобретает статус участника продажи посредством публичного предложения с момента подписания протокола </w:t>
      </w:r>
      <w:r>
        <w:rPr>
          <w:rFonts w:ascii="Times New Roman" w:hAnsi="Times New Roman"/>
          <w:sz w:val="24"/>
          <w:szCs w:val="24"/>
        </w:rPr>
        <w:br/>
        <w:t>о признании Претендентов участниками продажи.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реквизиты оператора электронной площадки;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заявка подана лицом, не уполномоченным претендентом на осуществление таких действий.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отказа.</w:t>
      </w:r>
      <w:proofErr w:type="gramEnd"/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участниками, всем претендентам, подавшим заявки, направляется уведомление о признании их участниками продажи посредством публичного предложения или об отказе в признании участниками продажи посредством публичного предложения с указанием оснований отказа.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претендентах, не допущенных к участию в продаже посредством публичного предложения, размещается в открытой части электронной площадки, на официальном сайте в сети «Интернет»</w:t>
      </w:r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Правила проведения продажи посредством публичного 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предложения, определения ее победителя и место подведения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b/>
          <w:color w:val="C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итогов продажи муниципального имущества</w:t>
      </w:r>
    </w:p>
    <w:p w:rsidR="00DB2EA5" w:rsidRDefault="00DB2EA5" w:rsidP="00DB2EA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>Процедура продажи посредством публичного предложения проводится в указанные в информационном сообщении день и час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  <w:proofErr w:type="gramEnd"/>
      <w:r>
        <w:rPr>
          <w:rFonts w:ascii="Times New Roman" w:hAnsi="Times New Roman"/>
          <w:sz w:val="24"/>
          <w:szCs w:val="24"/>
        </w:rPr>
        <w:br/>
        <w:t xml:space="preserve">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</w:t>
      </w:r>
      <w:r>
        <w:rPr>
          <w:rFonts w:ascii="Times New Roman" w:hAnsi="Times New Roman"/>
          <w:sz w:val="24"/>
          <w:szCs w:val="24"/>
        </w:rPr>
        <w:lastRenderedPageBreak/>
        <w:t>имущества на каждом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381348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381348">
        <w:rPr>
          <w:rFonts w:ascii="Times New Roman" w:hAnsi="Times New Roman"/>
          <w:sz w:val="24"/>
          <w:szCs w:val="24"/>
        </w:rPr>
        <w:t>,</w:t>
      </w:r>
      <w:proofErr w:type="gramEnd"/>
      <w:r w:rsidRPr="00381348">
        <w:rPr>
          <w:rFonts w:ascii="Times New Roman" w:hAnsi="Times New Roman"/>
          <w:sz w:val="24"/>
          <w:szCs w:val="24"/>
        </w:rPr>
        <w:t xml:space="preserve"> если любой из участников подтверждает </w:t>
      </w:r>
      <w:r>
        <w:rPr>
          <w:rFonts w:ascii="Times New Roman" w:hAnsi="Times New Roman"/>
          <w:sz w:val="24"/>
          <w:szCs w:val="24"/>
        </w:rPr>
        <w:t>цену первоначального предложения или цену предложения, сложившуюся на одном из "шагов понижения", со всеми участниками проводится аукцион в установленном порядке в соответствии с Положением об организации и проведения продажи государственного или муниципального имущества в электронной форме, утвержденным постановлением Правительства Российской Федерации № 860 от 27.08.2012 г.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50 процентов "шага понижения", и не изменяется в течение всей процедуры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</w:t>
      </w:r>
      <w:proofErr w:type="gramStart"/>
      <w:r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  <w:r>
        <w:rPr>
          <w:rFonts w:ascii="Times New Roman" w:hAnsi="Times New Roman"/>
          <w:sz w:val="24"/>
          <w:szCs w:val="24"/>
        </w:rPr>
        <w:br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  <w:proofErr w:type="gramEnd"/>
      <w:r>
        <w:rPr>
          <w:rFonts w:ascii="Times New Roman" w:hAnsi="Times New Roman"/>
          <w:sz w:val="24"/>
          <w:szCs w:val="24"/>
        </w:rPr>
        <w:br/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  <w:r>
        <w:rPr>
          <w:rFonts w:ascii="Times New Roman" w:hAnsi="Times New Roman"/>
          <w:sz w:val="24"/>
          <w:szCs w:val="24"/>
        </w:rPr>
        <w:br/>
        <w:t xml:space="preserve">           Во время проведения процедуры продажи имущества посредством публичного предложения оператор электронной площадки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  <w:r>
        <w:rPr>
          <w:rFonts w:ascii="Times New Roman" w:hAnsi="Times New Roman"/>
          <w:sz w:val="24"/>
          <w:szCs w:val="24"/>
        </w:rPr>
        <w:br/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  <w:r>
        <w:rPr>
          <w:rFonts w:ascii="Times New Roman" w:hAnsi="Times New Roman"/>
          <w:sz w:val="24"/>
          <w:szCs w:val="24"/>
        </w:rPr>
        <w:br/>
        <w:t xml:space="preserve"> 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 </w:t>
      </w:r>
      <w:r>
        <w:rPr>
          <w:rFonts w:ascii="Times New Roman" w:hAnsi="Times New Roman"/>
          <w:sz w:val="24"/>
          <w:szCs w:val="24"/>
        </w:rPr>
        <w:br/>
        <w:t xml:space="preserve">        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  <w:r>
        <w:rPr>
          <w:rFonts w:ascii="Times New Roman" w:hAnsi="Times New Roman"/>
          <w:sz w:val="24"/>
          <w:szCs w:val="24"/>
        </w:rPr>
        <w:br/>
        <w:t xml:space="preserve">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hAnsi="Times New Roman"/>
          <w:sz w:val="24"/>
          <w:szCs w:val="24"/>
        </w:rPr>
        <w:br/>
        <w:t>а) наименование имущества и иные позволяющие его индивидуализировать сведения (спецификация лота);</w:t>
      </w:r>
      <w:r>
        <w:rPr>
          <w:rFonts w:ascii="Times New Roman" w:hAnsi="Times New Roman"/>
          <w:sz w:val="24"/>
          <w:szCs w:val="24"/>
        </w:rPr>
        <w:br/>
        <w:t>б</w:t>
      </w:r>
      <w:proofErr w:type="gramStart"/>
      <w:r>
        <w:rPr>
          <w:rFonts w:ascii="Times New Roman" w:hAnsi="Times New Roman"/>
          <w:sz w:val="24"/>
          <w:szCs w:val="24"/>
        </w:rPr>
        <w:t>)ц</w:t>
      </w:r>
      <w:proofErr w:type="gramEnd"/>
      <w:r>
        <w:rPr>
          <w:rFonts w:ascii="Times New Roman" w:hAnsi="Times New Roman"/>
          <w:sz w:val="24"/>
          <w:szCs w:val="24"/>
        </w:rPr>
        <w:t>ена сделки;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в) фамилия, имя, отчество физического лица или наименование юридического лица - победителя.</w:t>
      </w:r>
      <w:r>
        <w:rPr>
          <w:rFonts w:ascii="Times New Roman" w:hAnsi="Times New Roman"/>
          <w:sz w:val="24"/>
          <w:szCs w:val="24"/>
        </w:rPr>
        <w:br/>
        <w:t>Продажа имущества посредством публичного предложения признается несостоявшейся в следующих случаях:</w:t>
      </w:r>
      <w:r>
        <w:rPr>
          <w:rFonts w:ascii="Times New Roman" w:hAnsi="Times New Roman"/>
          <w:sz w:val="24"/>
          <w:szCs w:val="24"/>
        </w:rPr>
        <w:br/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  <w:r>
        <w:rPr>
          <w:rFonts w:ascii="Times New Roman" w:hAnsi="Times New Roman"/>
          <w:sz w:val="24"/>
          <w:szCs w:val="24"/>
        </w:rPr>
        <w:br/>
        <w:t>б) принято решение о признании только одного претендента участником;</w:t>
      </w:r>
      <w:r>
        <w:rPr>
          <w:rFonts w:ascii="Times New Roman" w:hAnsi="Times New Roman"/>
          <w:sz w:val="24"/>
          <w:szCs w:val="24"/>
        </w:rPr>
        <w:br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  <w:r>
        <w:rPr>
          <w:rFonts w:ascii="Times New Roman" w:hAnsi="Times New Roman"/>
          <w:sz w:val="24"/>
          <w:szCs w:val="24"/>
        </w:rPr>
        <w:br/>
        <w:t xml:space="preserve"> 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  <w:r>
        <w:rPr>
          <w:rFonts w:ascii="Times New Roman" w:hAnsi="Times New Roman"/>
          <w:sz w:val="24"/>
          <w:szCs w:val="24"/>
        </w:rPr>
        <w:br/>
        <w:t xml:space="preserve"> 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заключения договора купли-продажи, 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оплата приобретенного имущества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со дня подведения итогов продажи посредством публичного предложения.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купли-продажи имущества заключается в форме электронного документа.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в течение десяти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имущества.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DB2EA5" w:rsidRDefault="00DB2EA5" w:rsidP="00DB2EA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 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eastAsia="Calibri" w:hAnsi="Times New Roman"/>
            <w:sz w:val="24"/>
            <w:szCs w:val="24"/>
            <w:lang w:eastAsia="en-US"/>
          </w:rPr>
          <w:t>http://www.cultura.adm-sarapul.ru/</w:t>
        </w:r>
      </w:hyperlink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Реквизиты для оплаты: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lastRenderedPageBreak/>
        <w:t>Расчетный счет 03100643000000011300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Сарапула в любое время до начала торгов вправе отказаться от проведения продажи посредством публичного предложения по любому из лотов. </w:t>
      </w:r>
    </w:p>
    <w:p w:rsidR="00DB2EA5" w:rsidRDefault="00DB2EA5" w:rsidP="00DB2EA5">
      <w:pPr>
        <w:spacing w:after="0" w:line="240" w:lineRule="auto"/>
        <w:rPr>
          <w:rFonts w:eastAsia="Calibri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., на официальном сайте Муниципального образования «Город Сарапул» </w:t>
      </w:r>
      <w:hyperlink r:id="rId16" w:history="1">
        <w:r>
          <w:rPr>
            <w:rStyle w:val="a3"/>
            <w:rFonts w:eastAsia="Calibri"/>
            <w:lang w:eastAsia="en-US"/>
          </w:rPr>
          <w:t>http://www.cultura.adm-sarapul.ru/</w:t>
        </w:r>
      </w:hyperlink>
      <w:r>
        <w:rPr>
          <w:rFonts w:eastAsia="Calibri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 к Извещению о проведении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продажи посредством </w:t>
      </w:r>
      <w:proofErr w:type="gramStart"/>
      <w:r>
        <w:rPr>
          <w:rFonts w:ascii="Times New Roman" w:hAnsi="Times New Roman"/>
          <w:sz w:val="24"/>
          <w:szCs w:val="24"/>
        </w:rPr>
        <w:t>публичного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Договора № _____/2021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купли – продажи муниципального недвижимого имущества 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«___»_______________ 2021 г.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DB2EA5" w:rsidRDefault="00DB2EA5" w:rsidP="00DB2EA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д._, кадастровый номер_______ (дале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 xml:space="preserve"> Объект), </w:t>
      </w:r>
      <w:r>
        <w:rPr>
          <w:rFonts w:ascii="Times New Roman" w:hAnsi="Times New Roman"/>
          <w:sz w:val="24"/>
          <w:szCs w:val="24"/>
        </w:rPr>
        <w:t>продажной ценой _______(_________) рублей __ копеек, в том числе НДС_______ (_________________) рублей ____ копеек.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Продажа Объекта осуществляется на основании Федерального закона РФ «О приватизации государственного и муниципального имущества» от 21.12.2001г. №178-ФЗ, решения Сарапульской городской Думы от _____202__г. №__, по результатам продажи посредством публичного предложения в электронной форме – протокол № __ от __________2021 года.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Объект является собственностью Муниципального образования «Город Сарапул» (государственная регистрация права от _________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№________).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DB2EA5" w:rsidRDefault="00DB2EA5" w:rsidP="00DB2EA5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Покупатель  обязуется: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Принять Объект у Продавца по передаточному акту.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2.2.5. Выполнять дополнительные условия, предусмотренные Договором.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ПОРЯДОК ОСУЩЕСТВЛЕНИЯ ПОКУПАТЕЛЕМ ПОЛНОМОЧИЙ 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ОТНОШЕНИИ ОБЪЕКТА ДО ПЕРЕХОДА К НЕМУ 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ПРАВА СОБСТВЕННОСТИ НА ОБЪЕКТ</w:t>
      </w:r>
    </w:p>
    <w:p w:rsidR="00DB2EA5" w:rsidRDefault="00DB2EA5" w:rsidP="00DB2EA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Покупатель не вправе распоряжаться Объектом  до момента перехода к нему права собственности.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РАСЧЕТЫ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Покупатель перечисляет </w:t>
      </w:r>
      <w:proofErr w:type="gramStart"/>
      <w:r>
        <w:rPr>
          <w:rFonts w:ascii="Times New Roman" w:hAnsi="Times New Roman"/>
          <w:sz w:val="24"/>
          <w:szCs w:val="24"/>
        </w:rPr>
        <w:t>указанную</w:t>
      </w:r>
      <w:proofErr w:type="gramEnd"/>
      <w:r>
        <w:rPr>
          <w:rFonts w:ascii="Times New Roman" w:hAnsi="Times New Roman"/>
          <w:sz w:val="24"/>
          <w:szCs w:val="24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Получатель: </w:t>
      </w:r>
      <w:r w:rsidRPr="008E3F73">
        <w:rPr>
          <w:rFonts w:ascii="Times New Roman" w:hAnsi="Times New Roman"/>
          <w:sz w:val="24"/>
          <w:szCs w:val="24"/>
        </w:rPr>
        <w:t>ОТДЕЛЕНИЕ НБ УДМУРТСКАЯ РЕСПУБЛИКА БАНКА РОССИИ//УФК по Удмуртской Республике г. Ижевск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БИК 019401100; 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 xml:space="preserve">ОКТМО 94740000; 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ИНН 1827008640; КПП 183801001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Расчетный счет 03100643000000011300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Лицевой счет 04133021550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КБК 91811402043040000410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Кор. Счет 40102810545370000081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Получатель: УФК по Удмуртской Республике</w:t>
      </w:r>
    </w:p>
    <w:p w:rsidR="00DB2EA5" w:rsidRPr="008E3F73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3F73">
        <w:rPr>
          <w:rFonts w:ascii="Times New Roman" w:hAnsi="Times New Roman"/>
          <w:sz w:val="24"/>
          <w:szCs w:val="24"/>
        </w:rPr>
        <w:t>(Администрация города Сарапула)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Назначение платежа: договор купли-продажи, номер, дата. 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ДОПОЛНИТЕЛЬНЫЕ УСЛОВИЯ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РАСТОРЖЕНИЕ ДОГОВОРА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Договор подлежит расторжению: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7.1.2. В иных случаях, предусмотренных действующим законодательством РФ.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Договор вступает в силу с момента подписания его Сторонами.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Право собственности на Объект у Покупателя возникает после государственной регистрации права.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 Все изменения и дополнения к Договору совершаются по соглашению Сторон в письменной форме.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DB2EA5" w:rsidRDefault="00DB2EA5" w:rsidP="00DB2E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DB2EA5" w:rsidRDefault="00DB2EA5" w:rsidP="00DB2EA5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РЕКВИЗИТЫ И ПОДПИСЫ СТОРОН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DB2EA5" w:rsidTr="00B26D34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Покупатель: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№3 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Извещению о проведении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электронной форме</w:t>
      </w:r>
      <w:r w:rsidRPr="00F335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продажи посредством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предложения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муниципального </w:t>
      </w:r>
    </w:p>
    <w:p w:rsidR="00DB2EA5" w:rsidRDefault="00DB2EA5" w:rsidP="00DB2EA5">
      <w:pPr>
        <w:spacing w:after="0" w:line="240" w:lineRule="auto"/>
        <w:ind w:right="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недвижимого имущества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DB2EA5" w:rsidRDefault="00DB2EA5" w:rsidP="00DB2EA5">
      <w:pPr>
        <w:spacing w:after="0" w:line="240" w:lineRule="auto"/>
        <w:ind w:left="-720"/>
        <w:jc w:val="right"/>
        <w:rPr>
          <w:rFonts w:ascii="Times New Roman" w:eastAsia="Calibri" w:hAnsi="Times New Roman"/>
          <w:color w:val="000000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Акта приема-передачи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купли-продажи муниципального недвижимого имущества</w:t>
      </w:r>
    </w:p>
    <w:p w:rsidR="00DB2EA5" w:rsidRDefault="00DB2EA5" w:rsidP="00DB2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 2021 года № _____/2021</w:t>
      </w: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B2EA5" w:rsidRDefault="00DB2EA5" w:rsidP="00DB2EA5">
      <w:pPr>
        <w:keepNext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Сарапул                                                                          «____»___________ 2021 года.</w:t>
      </w:r>
    </w:p>
    <w:p w:rsidR="00DB2EA5" w:rsidRDefault="00DB2EA5" w:rsidP="00DB2E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hAnsi="Times New Roman"/>
          <w:sz w:val="24"/>
          <w:szCs w:val="24"/>
        </w:rPr>
        <w:t>, заключили настоящий акт о нижеследующем.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1.Продавец передает, а Покупатель принимает по настоящему акту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муниципальное недвижимое имущество – </w:t>
      </w:r>
      <w:r>
        <w:rPr>
          <w:rFonts w:ascii="Times New Roman" w:hAnsi="Times New Roman"/>
          <w:sz w:val="24"/>
          <w:szCs w:val="24"/>
        </w:rPr>
        <w:t xml:space="preserve">___________, назначение:______, </w:t>
      </w:r>
      <w:r>
        <w:rPr>
          <w:rFonts w:ascii="Times New Roman" w:eastAsia="Calibri" w:hAnsi="Times New Roman"/>
          <w:sz w:val="24"/>
          <w:szCs w:val="24"/>
          <w:lang w:eastAsia="en-US"/>
        </w:rPr>
        <w:t>общей площадью __ кв.м., расположенное по адресу: г. Сарапул, ул.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_______</w:t>
      </w:r>
      <w:r>
        <w:rPr>
          <w:rFonts w:ascii="Times New Roman" w:eastAsia="Calibri" w:hAnsi="Times New Roman"/>
          <w:sz w:val="24"/>
          <w:szCs w:val="24"/>
          <w:lang w:eastAsia="en-US"/>
        </w:rPr>
        <w:t>, д.____, кадастровый номер______(далее - Объект).</w:t>
      </w:r>
      <w:proofErr w:type="gramEnd"/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2.Покупатель осмотрел и ознакомлен с состоянием Объекта.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подписания настоящего акта и передачи Объекта, стороны претензий друг к другу не имеют.</w:t>
      </w:r>
    </w:p>
    <w:p w:rsidR="00DB2EA5" w:rsidRDefault="00DB2EA5" w:rsidP="00DB2E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DB2EA5" w:rsidTr="00B26D34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B2EA5" w:rsidTr="00B26D34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Продавец: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«Город Сарапул» в лице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города Сарапула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УР, г. Сарапул, 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Площадь, 8                      </w:t>
            </w: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________________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А.В.Мокрушина</w:t>
            </w:r>
            <w:proofErr w:type="spellEnd"/>
          </w:p>
          <w:p w:rsidR="00DB2EA5" w:rsidRDefault="00DB2EA5" w:rsidP="00B26D3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Покупатель: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(ФИО)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Адрес:______________________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Тел.________________________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____________________________</w:t>
            </w:r>
          </w:p>
          <w:p w:rsidR="00DB2EA5" w:rsidRDefault="00DB2EA5" w:rsidP="00B26D3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                      (подпись)</w:t>
            </w:r>
          </w:p>
        </w:tc>
      </w:tr>
    </w:tbl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DB2EA5" w:rsidRDefault="00DB2EA5" w:rsidP="00DB2EA5">
      <w:pPr>
        <w:wordWrap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</w:p>
    <w:p w:rsidR="008164DB" w:rsidRDefault="008164DB"/>
    <w:sectPr w:rsidR="0081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5"/>
    <w:rsid w:val="008164DB"/>
    <w:rsid w:val="00DB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E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E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E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5665</Words>
  <Characters>32296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2021-01-15T07:10:00Z</dcterms:created>
  <dcterms:modified xsi:type="dcterms:W3CDTF">2021-01-15T07:11:00Z</dcterms:modified>
</cp:coreProperties>
</file>