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20 февраля 2018 года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4E13" w:rsidRDefault="001A4E13" w:rsidP="001A4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10-00 часов </w:t>
      </w:r>
      <w:r w:rsidRPr="001A4E13">
        <w:rPr>
          <w:rFonts w:ascii="Times New Roman" w:hAnsi="Times New Roman" w:cs="Times New Roman"/>
          <w:sz w:val="24"/>
          <w:szCs w:val="24"/>
        </w:rPr>
        <w:t>нежилого здания, с  земельным участком, занимаемым зданием и необходимым  для его использования, расположенных по адресу: Удмуртская Республика, г.Сарапул, ул. Раскольникова, д.137</w:t>
      </w:r>
    </w:p>
    <w:p w:rsidR="00BE34F1" w:rsidRPr="001A4E13" w:rsidRDefault="00BE34F1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2"/>
        <w:gridCol w:w="4442"/>
      </w:tblGrid>
      <w:tr w:rsidR="001A4E13" w:rsidTr="001A4E13">
        <w:trPr>
          <w:trHeight w:val="454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13" w:rsidRDefault="00BE3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7 710 600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 </w:t>
            </w:r>
          </w:p>
          <w:p w:rsidR="001A4E13" w:rsidRDefault="00BE3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НДС 1 011 447 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E13" w:rsidTr="001A4E13">
        <w:trPr>
          <w:trHeight w:val="528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цена  лота (цена отсечения)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BE34F1" w:rsidP="00BE34F1">
            <w:pPr>
              <w:tabs>
                <w:tab w:val="num" w:pos="720"/>
              </w:tabs>
              <w:spacing w:after="0"/>
              <w:ind w:right="1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3 855 300 рублей, в том числе НДС 505 723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рубля 00 копеек</w:t>
            </w:r>
          </w:p>
        </w:tc>
      </w:tr>
      <w:tr w:rsidR="001A4E13" w:rsidTr="001A4E13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 понижения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BE34F1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771 060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A4E13" w:rsidTr="001A4E13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BE34F1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A4E13" w:rsidTr="001A4E13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20 % от начальной стоимости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BE34F1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1 542 120 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A4E13" w:rsidTr="001A4E13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подачи предложений о цене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1A4E13" w:rsidTr="001A4E13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приема заявок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BE34F1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>.01.2018 г.</w:t>
            </w:r>
          </w:p>
        </w:tc>
      </w:tr>
      <w:tr w:rsidR="001A4E13" w:rsidTr="001A4E13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 приема заявок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BE3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>.02.2018 г.</w:t>
            </w:r>
          </w:p>
        </w:tc>
      </w:tr>
      <w:tr w:rsidR="001A4E13" w:rsidTr="001A4E13">
        <w:trPr>
          <w:trHeight w:val="559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1A4E1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13" w:rsidRDefault="00BE34F1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A4E13">
              <w:rPr>
                <w:rFonts w:ascii="Times New Roman" w:eastAsia="Times New Roman" w:hAnsi="Times New Roman" w:cs="Times New Roman"/>
                <w:sz w:val="24"/>
                <w:szCs w:val="24"/>
              </w:rPr>
              <w:t>.02.2018 г.</w:t>
            </w:r>
          </w:p>
        </w:tc>
      </w:tr>
    </w:tbl>
    <w:p w:rsidR="001A4E13" w:rsidRDefault="001A4E13" w:rsidP="001A4E13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Решение собственника о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Сарапульской городской Думы</w:t>
      </w:r>
      <w:r w:rsidR="00BE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2017г.  № 17-324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имущества»).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Объект выставляется на продажу посредством публичного предложения впервые. Аукционные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</w:t>
      </w:r>
      <w:r w:rsidR="00BE34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E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назначенные на 01.12.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 признаны несостоявшимися.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Реквизиты для перечисления задатка: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1827005590,  КПП 183801001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40302810194013000133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049401001.</w:t>
      </w:r>
    </w:p>
    <w:p w:rsidR="001A4E13" w:rsidRPr="00BE34F1" w:rsidRDefault="001A4E13" w:rsidP="001A4E13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E3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Задаток принимается только от претендентов на участие в торгах. Задаток должен поступить на счет Управления имущественных отношений г. Сарапула  не позднее дня окончания приема заявок.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Перечень документов, необходимых претендентам для участия в аукционе:</w:t>
      </w:r>
    </w:p>
    <w:p w:rsidR="001A4E13" w:rsidRDefault="001A4E13" w:rsidP="001A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1A4E13" w:rsidRDefault="001A4E13" w:rsidP="001A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Соглашение о задатке; </w:t>
      </w:r>
    </w:p>
    <w:p w:rsidR="001A4E13" w:rsidRDefault="001A4E13" w:rsidP="001A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1A4E13" w:rsidRDefault="001A4E13" w:rsidP="001A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 всех листов документа, удостоверяющего личность (прошить, пронумеровать);</w:t>
      </w:r>
    </w:p>
    <w:p w:rsidR="001A4E13" w:rsidRDefault="001A4E13" w:rsidP="001A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1A4E13" w:rsidRDefault="001A4E13" w:rsidP="001A4E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1A4E13" w:rsidRDefault="001A4E13" w:rsidP="001A4E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1A4E13" w:rsidRDefault="001A4E13" w:rsidP="001A4E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Копии документов не возвращаются.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Претендент не допускается к участию в аукционе по следующим основаниям:</w:t>
      </w:r>
    </w:p>
    <w:p w:rsidR="001A4E13" w:rsidRDefault="001A4E13" w:rsidP="001A4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1A4E13" w:rsidRDefault="001A4E13" w:rsidP="001A4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1A4E13" w:rsidRDefault="001A4E13" w:rsidP="001A4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1A4E13" w:rsidRDefault="001A4E13" w:rsidP="001A4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Итоги продажи  подводятся в день 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2, кабинет № 7.</w:t>
      </w:r>
    </w:p>
    <w:p w:rsidR="001A4E13" w:rsidRDefault="001A4E13" w:rsidP="001A4E13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Договор купли-продажи заключается не позднее чем через пять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продажи имущества.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торгов: Удмуртская Республика, г.Сарапул, ул. Советская,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</w:p>
    <w:p w:rsidR="001A4E13" w:rsidRDefault="001A4E13" w:rsidP="001A4E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E13" w:rsidRDefault="001A4E13" w:rsidP="001A4E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Начальник  Управления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 г. Сарапула                                                   А.В.Мокрушина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4F1" w:rsidRDefault="00BE34F1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8(34147)4-09-77</w:t>
      </w:r>
    </w:p>
    <w:p w:rsidR="001A4E13" w:rsidRPr="00BF3332" w:rsidRDefault="00BF3332" w:rsidP="00BF33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Чубакова Анастасия Васильевна</w:t>
      </w:r>
    </w:p>
    <w:p w:rsidR="001A4E13" w:rsidRDefault="001A4E13" w:rsidP="001A4E1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Управление имущественных  отношений г. Сарапула.</w:t>
      </w: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 Я В К А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 участие  в  продаже посредством публичного предложения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(полное наименование юридического лица,  подавшего заявку)</w:t>
      </w: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(устав, доверенность, пр.)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или 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 и паспортные данные физического лица)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22 июля 2002 года № 549.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и банковские реквизиты Претендента: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регистрации  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/с 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Номер телефона 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Ф.И.О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____________/______________/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    “_____”_________________201__ г.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ин.__________ “_____”______________201__ г. за  №__________________________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Продавца________________________________________________</w:t>
      </w:r>
    </w:p>
    <w:p w:rsidR="002508E3" w:rsidRPr="004010D9" w:rsidRDefault="001A4E13" w:rsidP="004010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4010D9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2508E3" w:rsidRDefault="002508E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Соглашение о задатке.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"________"_____________________ г.   N ________.</w:t>
      </w: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_________________________________________________________________________,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(ей) на основании 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1A4E13" w:rsidRDefault="001A4E13" w:rsidP="001A4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 w:cs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рублей, что составляет 20%  от начальной цены продажи.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Указанные денежные средства имеют статус задатка.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Реквизиты для перечисления задатка: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Получатель: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жевск</w:t>
      </w:r>
      <w:proofErr w:type="spellEnd"/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ИНН 1827005590,  КПП 183801001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/счет 40302810194013000133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БИК 049401001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 сумма задатка (</w:t>
      </w:r>
      <w:r>
        <w:rPr>
          <w:rFonts w:ascii="Times New Roman" w:eastAsia="Times New Roman" w:hAnsi="Times New Roman" w:cs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 w:cs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                  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1A4E13" w:rsidTr="001A4E13">
        <w:trPr>
          <w:trHeight w:val="3099"/>
        </w:trPr>
        <w:tc>
          <w:tcPr>
            <w:tcW w:w="5050" w:type="dxa"/>
          </w:tcPr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Задаткодержатель: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отношений  г. Сарапула     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2.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 А.В.Мокрушина</w:t>
            </w:r>
          </w:p>
          <w:p w:rsidR="001A4E13" w:rsidRDefault="001A4E1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(подпись)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Задаткодатель: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паспорт_____________________________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_______________________________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Адрес:______________________________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______________(_____________________)</w:t>
            </w:r>
          </w:p>
          <w:p w:rsidR="001A4E13" w:rsidRDefault="001A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            (ФИО)</w:t>
            </w:r>
          </w:p>
        </w:tc>
      </w:tr>
    </w:tbl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8E3" w:rsidRDefault="002508E3" w:rsidP="00CE0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08E3" w:rsidRDefault="002508E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E13" w:rsidRDefault="001A4E13" w:rsidP="001A4E1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“______”_______________201_г. за  №__________________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1A4E13" w:rsidRDefault="001A4E13" w:rsidP="001A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E13" w:rsidRDefault="001A4E13" w:rsidP="001A4E13"/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A4E13" w:rsidRDefault="001A4E13" w:rsidP="001A4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E13" w:rsidRDefault="001A4E13" w:rsidP="001A4E13"/>
    <w:p w:rsidR="00D3368A" w:rsidRDefault="00D3368A"/>
    <w:sectPr w:rsidR="00D3368A" w:rsidSect="00BF33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57"/>
    <w:rsid w:val="00034257"/>
    <w:rsid w:val="001A4E13"/>
    <w:rsid w:val="001E638D"/>
    <w:rsid w:val="002508E3"/>
    <w:rsid w:val="004010D9"/>
    <w:rsid w:val="0076569A"/>
    <w:rsid w:val="007832B6"/>
    <w:rsid w:val="0098765E"/>
    <w:rsid w:val="00BE34F1"/>
    <w:rsid w:val="00BF3332"/>
    <w:rsid w:val="00CE00F3"/>
    <w:rsid w:val="00D3368A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2018-01-12T08:45:00Z</cp:lastPrinted>
  <dcterms:created xsi:type="dcterms:W3CDTF">2018-01-12T10:08:00Z</dcterms:created>
  <dcterms:modified xsi:type="dcterms:W3CDTF">2018-01-12T10:08:00Z</dcterms:modified>
</cp:coreProperties>
</file>