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Arial"/>
        </w:rPr>
      </w:pPr>
      <w:r w:rsidRPr="009C0B52">
        <w:rPr>
          <w:rFonts w:ascii="Open Sans" w:hAnsi="Open Sans" w:cs="Arial"/>
        </w:rPr>
        <w:t>Информация о результатах проверки,</w:t>
      </w:r>
      <w:r w:rsidR="00D41E65">
        <w:rPr>
          <w:rFonts w:ascii="Open Sans" w:hAnsi="Open Sans" w:cs="Arial"/>
        </w:rPr>
        <w:t xml:space="preserve"> </w:t>
      </w:r>
    </w:p>
    <w:p w:rsidR="009C0B52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9C0B52">
        <w:rPr>
          <w:rFonts w:ascii="Open Sans" w:hAnsi="Open Sans" w:cs="Arial"/>
        </w:rPr>
        <w:t xml:space="preserve">проведенной </w:t>
      </w:r>
      <w:r w:rsidR="0079195A">
        <w:rPr>
          <w:rFonts w:ascii="Open Sans" w:hAnsi="Open Sans" w:cs="Arial"/>
        </w:rPr>
        <w:t>Министерством финансов</w:t>
      </w:r>
      <w:r w:rsidRPr="002D5F48">
        <w:t xml:space="preserve"> Удмуртской Республики в муниципальном образовании "Город Сарапул". </w:t>
      </w:r>
    </w:p>
    <w:p w:rsidR="002D5F48" w:rsidRPr="002D5F48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79195A" w:rsidRDefault="00677F5E" w:rsidP="002D5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48">
        <w:rPr>
          <w:rFonts w:ascii="Times New Roman" w:hAnsi="Times New Roman" w:cs="Times New Roman"/>
          <w:sz w:val="24"/>
          <w:szCs w:val="24"/>
        </w:rPr>
        <w:t xml:space="preserve">  </w:t>
      </w:r>
      <w:r w:rsidR="0079195A">
        <w:rPr>
          <w:rFonts w:ascii="Times New Roman" w:hAnsi="Times New Roman" w:cs="Times New Roman"/>
          <w:sz w:val="24"/>
          <w:szCs w:val="24"/>
        </w:rPr>
        <w:t>Министерством финансо</w:t>
      </w:r>
      <w:r w:rsidR="0079195A" w:rsidRPr="0079195A">
        <w:rPr>
          <w:rFonts w:ascii="Times New Roman" w:hAnsi="Times New Roman" w:cs="Times New Roman"/>
          <w:sz w:val="24"/>
          <w:szCs w:val="24"/>
        </w:rPr>
        <w:t>в</w:t>
      </w:r>
      <w:r w:rsidR="009C0B52" w:rsidRPr="0079195A">
        <w:rPr>
          <w:rFonts w:ascii="Times New Roman" w:hAnsi="Times New Roman" w:cs="Times New Roman"/>
          <w:sz w:val="24"/>
          <w:szCs w:val="24"/>
        </w:rPr>
        <w:t xml:space="preserve"> Удмуртской Республики проведена проверка</w:t>
      </w:r>
      <w:r w:rsidR="00D430B4" w:rsidRPr="0079195A">
        <w:rPr>
          <w:rFonts w:ascii="Times New Roman" w:hAnsi="Times New Roman" w:cs="Times New Roman"/>
          <w:sz w:val="24"/>
          <w:szCs w:val="24"/>
        </w:rPr>
        <w:t xml:space="preserve"> </w:t>
      </w:r>
      <w:r w:rsidR="0079195A" w:rsidRPr="0079195A">
        <w:rPr>
          <w:rFonts w:ascii="Times New Roman" w:hAnsi="Times New Roman"/>
          <w:bCs/>
          <w:sz w:val="24"/>
          <w:szCs w:val="24"/>
        </w:rPr>
        <w:t>соблюдени</w:t>
      </w:r>
      <w:r w:rsidR="0079195A">
        <w:rPr>
          <w:rFonts w:ascii="Times New Roman" w:hAnsi="Times New Roman"/>
          <w:bCs/>
          <w:sz w:val="24"/>
          <w:szCs w:val="24"/>
        </w:rPr>
        <w:t>я</w:t>
      </w:r>
      <w:r w:rsidR="0079195A" w:rsidRPr="0079195A">
        <w:rPr>
          <w:rFonts w:ascii="Times New Roman" w:hAnsi="Times New Roman"/>
          <w:bCs/>
          <w:sz w:val="24"/>
          <w:szCs w:val="24"/>
        </w:rPr>
        <w:t xml:space="preserve"> условий предоставления межбюджетных трансфертов, установленных статьей 136 Бюджетного кодекса Российской Федерации, в части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в муниципальном образовании «Город Сарапул»</w:t>
      </w:r>
      <w:r w:rsidR="00D430B4" w:rsidRPr="0079195A">
        <w:rPr>
          <w:rFonts w:ascii="Times New Roman" w:hAnsi="Times New Roman" w:cs="Times New Roman"/>
          <w:sz w:val="24"/>
          <w:szCs w:val="24"/>
        </w:rPr>
        <w:t xml:space="preserve"> </w:t>
      </w:r>
      <w:r w:rsidR="008D2D75" w:rsidRPr="0079195A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6F593E" w:rsidRPr="0079195A">
        <w:rPr>
          <w:rFonts w:ascii="Times New Roman" w:hAnsi="Times New Roman" w:cs="Times New Roman"/>
          <w:sz w:val="24"/>
          <w:szCs w:val="24"/>
        </w:rPr>
        <w:t>8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79195A">
        <w:rPr>
          <w:rFonts w:ascii="Times New Roman" w:hAnsi="Times New Roman" w:cs="Times New Roman"/>
          <w:sz w:val="24"/>
          <w:szCs w:val="24"/>
        </w:rPr>
        <w:t>0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</w:t>
      </w:r>
      <w:r w:rsidR="0079195A">
        <w:rPr>
          <w:rFonts w:ascii="Times New Roman" w:hAnsi="Times New Roman" w:cs="Times New Roman"/>
          <w:sz w:val="24"/>
          <w:szCs w:val="24"/>
        </w:rPr>
        <w:t>апреля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20</w:t>
      </w:r>
      <w:r w:rsidR="002D5F48" w:rsidRPr="0079195A">
        <w:rPr>
          <w:rFonts w:ascii="Times New Roman" w:hAnsi="Times New Roman" w:cs="Times New Roman"/>
          <w:sz w:val="24"/>
          <w:szCs w:val="24"/>
        </w:rPr>
        <w:t>20</w:t>
      </w:r>
      <w:r w:rsidR="008D2D75" w:rsidRPr="007919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F48" w:rsidRPr="0079195A" w:rsidRDefault="002D5F48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B44843" w:rsidRDefault="00677F5E" w:rsidP="006506F6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79195A">
        <w:t xml:space="preserve">  </w:t>
      </w:r>
      <w:r w:rsidR="009C0B52" w:rsidRPr="0079195A">
        <w:t xml:space="preserve">Проведенной проверкой </w:t>
      </w:r>
      <w:r w:rsidR="009C0B52" w:rsidRPr="002D5F48">
        <w:t xml:space="preserve">установлены отдельные </w:t>
      </w:r>
      <w:r w:rsidR="008D2D75" w:rsidRPr="002D5F48">
        <w:t>нарушения</w:t>
      </w:r>
      <w:r w:rsidR="00B44843" w:rsidRPr="002D5F48">
        <w:t>:</w:t>
      </w:r>
    </w:p>
    <w:p w:rsidR="0079195A" w:rsidRPr="0079195A" w:rsidRDefault="0079195A" w:rsidP="0079195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195A">
        <w:rPr>
          <w:rFonts w:ascii="Times New Roman" w:hAnsi="Times New Roman"/>
          <w:sz w:val="24"/>
          <w:szCs w:val="24"/>
        </w:rPr>
        <w:t>1.В 2018 году н</w:t>
      </w:r>
      <w:r w:rsidRPr="0079195A">
        <w:rPr>
          <w:rFonts w:ascii="Times New Roman" w:hAnsi="Times New Roman"/>
          <w:iCs/>
          <w:sz w:val="24"/>
          <w:szCs w:val="24"/>
        </w:rPr>
        <w:t>ормативные требования к структуре должностей «главный специалист – эксперт» от общего количества должностей специалистов на муниципальной службе, определенные в п.3  приложения 3 Методики расчета № 437 в размере 40%  превышен на 8,6%.</w:t>
      </w:r>
    </w:p>
    <w:p w:rsidR="0079195A" w:rsidRPr="0079195A" w:rsidRDefault="0079195A" w:rsidP="0079195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195A">
        <w:rPr>
          <w:rFonts w:ascii="Times New Roman" w:hAnsi="Times New Roman"/>
          <w:iCs/>
          <w:sz w:val="24"/>
          <w:szCs w:val="24"/>
        </w:rPr>
        <w:t>2.В 2018 году предельная доля объема расходов на оплату труда работников, занимающих должности, не являющиеся должностями муниципальной службы, а также работников осуществляющих профессиональную деятельность по профессиям рабочих на начало финансового 2018 года превышена на 3,3%.</w:t>
      </w:r>
    </w:p>
    <w:p w:rsidR="0079195A" w:rsidRPr="0079195A" w:rsidRDefault="0079195A" w:rsidP="0079195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195A">
        <w:rPr>
          <w:rFonts w:ascii="Times New Roman" w:hAnsi="Times New Roman"/>
          <w:iCs/>
          <w:sz w:val="24"/>
          <w:szCs w:val="24"/>
        </w:rPr>
        <w:t>3.В 2018 году превышение предельного количества должностей муниципальной службы, утвержденного распоряжением № 1778-р, составило 2 штатные единицы.</w:t>
      </w:r>
    </w:p>
    <w:p w:rsidR="0079195A" w:rsidRPr="0079195A" w:rsidRDefault="0079195A" w:rsidP="0079195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195A">
        <w:rPr>
          <w:rFonts w:ascii="Times New Roman" w:hAnsi="Times New Roman"/>
          <w:sz w:val="24"/>
          <w:szCs w:val="24"/>
        </w:rPr>
        <w:t>4.В 2018 году п</w:t>
      </w:r>
      <w:r w:rsidRPr="0079195A">
        <w:rPr>
          <w:rFonts w:ascii="Times New Roman" w:hAnsi="Times New Roman"/>
          <w:iCs/>
          <w:sz w:val="24"/>
          <w:szCs w:val="24"/>
        </w:rPr>
        <w:t>роцентное соотношение количества должностей работников, занимающих должности, не являющиеся должностями муниципальной службы превышает предельно допустимое значение на 0,99%, утвержденное распоряжением № 1778-р.</w:t>
      </w:r>
    </w:p>
    <w:p w:rsidR="0079195A" w:rsidRPr="0079195A" w:rsidRDefault="0079195A" w:rsidP="0079195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195A">
        <w:rPr>
          <w:rFonts w:ascii="Times New Roman" w:hAnsi="Times New Roman"/>
          <w:iCs/>
          <w:sz w:val="24"/>
          <w:szCs w:val="24"/>
        </w:rPr>
        <w:t>5.В 2019 году нормативные требования к структуре должностей «главный специалист – эксперт» к от общего количества должностей специалистов на муниципальной службе, определенные в п.3  приложения 3 Методики расчета № 437  размере 40%  превышен на 8,6%.</w:t>
      </w:r>
    </w:p>
    <w:p w:rsidR="0079195A" w:rsidRPr="0079195A" w:rsidRDefault="0079195A" w:rsidP="0079195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9195A">
        <w:rPr>
          <w:rFonts w:ascii="Times New Roman" w:hAnsi="Times New Roman"/>
          <w:iCs/>
          <w:sz w:val="24"/>
          <w:szCs w:val="24"/>
        </w:rPr>
        <w:t xml:space="preserve">6.В 2019 году </w:t>
      </w:r>
      <w:r w:rsidRPr="0079195A">
        <w:rPr>
          <w:rFonts w:ascii="Times New Roman" w:hAnsi="Times New Roman"/>
          <w:sz w:val="24"/>
          <w:szCs w:val="24"/>
        </w:rPr>
        <w:t>п</w:t>
      </w:r>
      <w:r w:rsidRPr="0079195A">
        <w:rPr>
          <w:rFonts w:ascii="Times New Roman" w:hAnsi="Times New Roman"/>
          <w:iCs/>
          <w:sz w:val="24"/>
          <w:szCs w:val="24"/>
        </w:rPr>
        <w:t>роцентное соотношение количества должностей работников, занимающих должности, не являющиеся должностями муниципальной службы превышает предельно допустимое значение на 1,35%,</w:t>
      </w:r>
      <w:bookmarkStart w:id="0" w:name="_GoBack"/>
      <w:bookmarkEnd w:id="0"/>
      <w:r w:rsidRPr="0079195A">
        <w:rPr>
          <w:rFonts w:ascii="Times New Roman" w:hAnsi="Times New Roman"/>
          <w:iCs/>
          <w:sz w:val="24"/>
          <w:szCs w:val="24"/>
        </w:rPr>
        <w:t xml:space="preserve"> утвержденное распоряжением № 1778-р.</w:t>
      </w:r>
    </w:p>
    <w:p w:rsidR="0079195A" w:rsidRPr="0079195A" w:rsidRDefault="0079195A" w:rsidP="0079195A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79195A">
        <w:t>7.</w:t>
      </w:r>
      <w:r w:rsidRPr="0079195A">
        <w:rPr>
          <w:iCs/>
        </w:rPr>
        <w:t>В 2020 году нормативные требования к структуре должностей «главный специалист – эксперт» к от общего количества должностей специалистов на муниципальной службе, определенные в п.3  приложения 3 Методики расчета № 437  размере 40%  превышен на 6,2%.</w:t>
      </w:r>
    </w:p>
    <w:sectPr w:rsidR="0079195A" w:rsidRPr="0079195A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263F0"/>
    <w:rsid w:val="00151758"/>
    <w:rsid w:val="001528A2"/>
    <w:rsid w:val="00243030"/>
    <w:rsid w:val="002D5F48"/>
    <w:rsid w:val="00320D60"/>
    <w:rsid w:val="00332A7B"/>
    <w:rsid w:val="0051390D"/>
    <w:rsid w:val="006029EC"/>
    <w:rsid w:val="00606059"/>
    <w:rsid w:val="006506F6"/>
    <w:rsid w:val="00657256"/>
    <w:rsid w:val="00677F5E"/>
    <w:rsid w:val="00681419"/>
    <w:rsid w:val="006F593E"/>
    <w:rsid w:val="0072188A"/>
    <w:rsid w:val="007444AB"/>
    <w:rsid w:val="0079195A"/>
    <w:rsid w:val="007940EF"/>
    <w:rsid w:val="007A2080"/>
    <w:rsid w:val="007C767D"/>
    <w:rsid w:val="00865E87"/>
    <w:rsid w:val="008C6ADB"/>
    <w:rsid w:val="008D2D75"/>
    <w:rsid w:val="00925EDB"/>
    <w:rsid w:val="00952517"/>
    <w:rsid w:val="00990E6A"/>
    <w:rsid w:val="009C0B52"/>
    <w:rsid w:val="009E7817"/>
    <w:rsid w:val="00A17E51"/>
    <w:rsid w:val="00A35C7B"/>
    <w:rsid w:val="00A369EA"/>
    <w:rsid w:val="00B44843"/>
    <w:rsid w:val="00BC3228"/>
    <w:rsid w:val="00BF79E1"/>
    <w:rsid w:val="00C22242"/>
    <w:rsid w:val="00C53B59"/>
    <w:rsid w:val="00C6331F"/>
    <w:rsid w:val="00CB4316"/>
    <w:rsid w:val="00CF5821"/>
    <w:rsid w:val="00D224AF"/>
    <w:rsid w:val="00D41E65"/>
    <w:rsid w:val="00D430B4"/>
    <w:rsid w:val="00D743A8"/>
    <w:rsid w:val="00E14492"/>
    <w:rsid w:val="00E6615A"/>
    <w:rsid w:val="00F17119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3</cp:revision>
  <cp:lastPrinted>2019-02-19T07:08:00Z</cp:lastPrinted>
  <dcterms:created xsi:type="dcterms:W3CDTF">2020-07-20T06:26:00Z</dcterms:created>
  <dcterms:modified xsi:type="dcterms:W3CDTF">2020-07-20T06:29:00Z</dcterms:modified>
</cp:coreProperties>
</file>