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1A" w:rsidRDefault="00B67C1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67C1A" w:rsidRDefault="00B67C1A">
      <w:pPr>
        <w:pStyle w:val="ConsPlusNormal"/>
        <w:ind w:firstLine="540"/>
        <w:jc w:val="both"/>
        <w:outlineLvl w:val="0"/>
      </w:pPr>
    </w:p>
    <w:p w:rsidR="00B67C1A" w:rsidRDefault="00B67C1A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B67C1A" w:rsidRDefault="00B67C1A">
      <w:pPr>
        <w:pStyle w:val="ConsPlusTitle"/>
        <w:jc w:val="center"/>
      </w:pPr>
    </w:p>
    <w:p w:rsidR="00B67C1A" w:rsidRDefault="00B67C1A">
      <w:pPr>
        <w:pStyle w:val="ConsPlusTitle"/>
        <w:jc w:val="center"/>
      </w:pPr>
      <w:r>
        <w:t>ПОСТАНОВЛЕНИЕ</w:t>
      </w:r>
    </w:p>
    <w:p w:rsidR="00B67C1A" w:rsidRDefault="00B67C1A">
      <w:pPr>
        <w:pStyle w:val="ConsPlusTitle"/>
        <w:jc w:val="center"/>
      </w:pPr>
      <w:r>
        <w:t>от 8 октября 2018 г. N 421</w:t>
      </w:r>
    </w:p>
    <w:p w:rsidR="00B67C1A" w:rsidRDefault="00B67C1A">
      <w:pPr>
        <w:pStyle w:val="ConsPlusTitle"/>
        <w:jc w:val="center"/>
      </w:pPr>
    </w:p>
    <w:p w:rsidR="00B67C1A" w:rsidRDefault="00B67C1A">
      <w:pPr>
        <w:pStyle w:val="ConsPlusTitle"/>
        <w:jc w:val="center"/>
      </w:pPr>
      <w:r>
        <w:t>ОБ УТВЕРЖДЕНИИ ПРАВИЛ ЗАКЛЮЧЕНИЯ СПЕЦИАЛЬНЫХ</w:t>
      </w:r>
    </w:p>
    <w:p w:rsidR="00B67C1A" w:rsidRDefault="00B67C1A">
      <w:pPr>
        <w:pStyle w:val="ConsPlusTitle"/>
        <w:jc w:val="center"/>
      </w:pPr>
      <w:r>
        <w:t>ИНВЕСТИЦИОННЫХ КОНТРАКТОВ</w:t>
      </w:r>
    </w:p>
    <w:p w:rsidR="00B67C1A" w:rsidRDefault="00B67C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7C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C1A" w:rsidRDefault="00B67C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C1A" w:rsidRDefault="00B67C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C1A" w:rsidRDefault="00B67C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C1A" w:rsidRDefault="00B67C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13.10.2021 N 557)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C1A" w:rsidRDefault="00B67C1A">
            <w:pPr>
              <w:pStyle w:val="ConsPlusNormal"/>
            </w:pPr>
          </w:p>
        </w:tc>
      </w:tr>
    </w:tbl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и </w:t>
      </w:r>
      <w:hyperlink r:id="rId8">
        <w:r>
          <w:rPr>
            <w:color w:val="0000FF"/>
          </w:rPr>
          <w:t>Законом</w:t>
        </w:r>
      </w:hyperlink>
      <w:r>
        <w:t xml:space="preserve"> Удмуртской Республики от 27 декабря 2005 года N 73-РЗ "О государственной промышленной политике Удмуртской Республики" Правительство Удмуртской Республики постановляет:</w:t>
      </w:r>
      <w:proofErr w:type="gramEnd"/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заключения специальных инвестиционных контрактов.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2. Установить, что от имени Правительства Удмуртской Республики: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абзацы второй - четвертый утратили силу.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УР от 13.10.2021 N 557;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Министерство сельского хозяйства и продовольствия Удмуртской Республики заключает специальные инвестиционные контракты применительно к виду экономической деятельности </w:t>
      </w:r>
      <w:hyperlink r:id="rId10">
        <w:r>
          <w:rPr>
            <w:color w:val="0000FF"/>
          </w:rPr>
          <w:t>код 10</w:t>
        </w:r>
      </w:hyperlink>
      <w:r>
        <w:t xml:space="preserve"> "Производство пищевых продуктов" раздела C "Обрабатывающие производства" в соответствии с Общероссийским классификатором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а также осуществляет контроль их исполнения;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абзацы шестой - четырнадцатый утратили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УР от 13.10.2021 N 557.</w:t>
      </w: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67C1A" w:rsidRDefault="00B67C1A">
      <w:pPr>
        <w:pStyle w:val="ConsPlusNormal"/>
        <w:jc w:val="right"/>
      </w:pPr>
      <w:r>
        <w:t>Председателя Правительства</w:t>
      </w:r>
    </w:p>
    <w:p w:rsidR="00B67C1A" w:rsidRDefault="00B67C1A">
      <w:pPr>
        <w:pStyle w:val="ConsPlusNormal"/>
        <w:jc w:val="right"/>
      </w:pPr>
      <w:r>
        <w:t>Удмуртской Республики</w:t>
      </w:r>
    </w:p>
    <w:p w:rsidR="00B67C1A" w:rsidRDefault="00B67C1A">
      <w:pPr>
        <w:pStyle w:val="ConsPlusNormal"/>
        <w:jc w:val="right"/>
      </w:pPr>
      <w:r>
        <w:t>А.А.СВИНИН</w:t>
      </w: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jc w:val="right"/>
        <w:outlineLvl w:val="0"/>
      </w:pPr>
      <w:r>
        <w:t>Утверждены</w:t>
      </w:r>
    </w:p>
    <w:p w:rsidR="00B67C1A" w:rsidRDefault="00B67C1A">
      <w:pPr>
        <w:pStyle w:val="ConsPlusNormal"/>
        <w:jc w:val="right"/>
      </w:pPr>
      <w:r>
        <w:t>постановлением</w:t>
      </w:r>
    </w:p>
    <w:p w:rsidR="00B67C1A" w:rsidRDefault="00B67C1A">
      <w:pPr>
        <w:pStyle w:val="ConsPlusNormal"/>
        <w:jc w:val="right"/>
      </w:pPr>
      <w:r>
        <w:t>Правительства</w:t>
      </w:r>
    </w:p>
    <w:p w:rsidR="00B67C1A" w:rsidRDefault="00B67C1A">
      <w:pPr>
        <w:pStyle w:val="ConsPlusNormal"/>
        <w:jc w:val="right"/>
      </w:pPr>
      <w:r>
        <w:t>Удмуртской Республики</w:t>
      </w:r>
    </w:p>
    <w:p w:rsidR="00B67C1A" w:rsidRDefault="00B67C1A">
      <w:pPr>
        <w:pStyle w:val="ConsPlusNormal"/>
        <w:jc w:val="right"/>
      </w:pPr>
      <w:r>
        <w:t>от 8 октября 2018 г. N 421</w:t>
      </w: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Title"/>
        <w:jc w:val="center"/>
      </w:pPr>
      <w:bookmarkStart w:id="0" w:name="P33"/>
      <w:bookmarkEnd w:id="0"/>
      <w:r>
        <w:t>ПРАВИЛА</w:t>
      </w:r>
    </w:p>
    <w:p w:rsidR="00B67C1A" w:rsidRDefault="00B67C1A">
      <w:pPr>
        <w:pStyle w:val="ConsPlusTitle"/>
        <w:jc w:val="center"/>
      </w:pPr>
      <w:r>
        <w:t>ЗАКЛЮЧЕНИЯ СПЕЦИАЛЬНЫХ ИНВЕСТИЦИОННЫХ КОНТРАКТОВ</w:t>
      </w: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  <w:r>
        <w:t>1. Настоящие Правила устанавливают порядок заключения Удмуртской Республикой специальных инвестиционных контрактов без участия Российской Федерации.</w:t>
      </w:r>
    </w:p>
    <w:p w:rsidR="00B67C1A" w:rsidRDefault="00B67C1A">
      <w:pPr>
        <w:pStyle w:val="ConsPlusNormal"/>
        <w:spacing w:before="200"/>
        <w:ind w:firstLine="540"/>
        <w:jc w:val="both"/>
      </w:pPr>
      <w:bookmarkStart w:id="1" w:name="P37"/>
      <w:bookmarkEnd w:id="1"/>
      <w:r>
        <w:t xml:space="preserve">2. </w:t>
      </w:r>
      <w:proofErr w:type="gramStart"/>
      <w:r>
        <w:t>Специальный инвестиционный контракт заключается, в том числе подписывается, а также изменяется и расторгается от имени Удмуртской Республики исполнительным органом государственной власти Удмуртской Республики, уполномоченным Правительством Удмуртской Республики на заключение специальных инвестиционных контрактов для отраслей промышленности (далее - уполномоченный орган),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</w:t>
      </w:r>
      <w:proofErr w:type="gramEnd"/>
      <w:r>
        <w:t xml:space="preserve"> лиц реализовать </w:t>
      </w:r>
      <w:r>
        <w:lastRenderedPageBreak/>
        <w:t>инвестиционный проект по созданию либо модернизации и (или) освоению производства промышленной продукции на территории Удмуртской Республики (далее соответственно - инвестор, привлеченное лицо, инвестиционный проект).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Понятия, используемые в настоящих Правилах, применяются в том значении, в каком они используются в Федеральном </w:t>
      </w:r>
      <w:hyperlink r:id="rId12">
        <w:r>
          <w:rPr>
            <w:color w:val="0000FF"/>
          </w:rPr>
          <w:t>законе</w:t>
        </w:r>
      </w:hyperlink>
      <w:r>
        <w:t xml:space="preserve"> от 31 декабря 2014 года N 488-ФЗ "О промышленной политике в Российской Федерации".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Под созданием нового промышленного производства понимаются мероприятия, осуществляемые инвестором и (или) привлеченным лицом (в случае его привлечения) в рамках инвестиционного проекта до момента начала выпуска продукции.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Под освоением нового промышленного производства понимаются мероприятия по выпуску продукции с использованием созданного либо модернизированного в рамках инвестиционного проекта имущественного комплекса, осуществляемые инвестором и (или) привлеченным лицом (в случае его привлечения) с момента начала выпуска продукции.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Под модернизацией действующего промышленного производства понимаются мероприятия, осуществляемые инвестором и (или) привлеченным лицом (в случае его привлечения) при реализации инвестиционного проекта, в рамках которого минимальная доля приобретаемого оборудования составляет не менее 25 процентов стоимости модернизируемого и (или) расконсервируемого оборудования до момента начала выпуска продукции.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3. Стороной специального инвестиционного контракта наряду с Удмуртской Республикой может быть муниципальное образование, образованное на территории Удмуртской Республики, в случае осуществления в отношении инвестора, являющегося стороной специального инвестиционного контракта, и (или) привлеченных им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4. Специальный инвестиционный контракт заключается в целях решения задач и (или) достижения целевых показателей и индикаторов государственных программ Удмуртской Республики, в рамках которых реализуются инвестиционные проекты в отраслях промышленности.</w:t>
      </w:r>
    </w:p>
    <w:p w:rsidR="00B67C1A" w:rsidRDefault="00B67C1A">
      <w:pPr>
        <w:pStyle w:val="ConsPlusNormal"/>
        <w:spacing w:before="200"/>
        <w:ind w:firstLine="540"/>
        <w:jc w:val="both"/>
      </w:pPr>
      <w:bookmarkStart w:id="2" w:name="P44"/>
      <w:bookmarkEnd w:id="2"/>
      <w:r>
        <w:t>5. Инвестором в целях заключения специального инвестиционного контракта признается лицо, которое на день подачи заявления о заключении специального инвестиционного контракта отвечает следующим требованиям:</w:t>
      </w:r>
    </w:p>
    <w:p w:rsidR="00B67C1A" w:rsidRDefault="00B67C1A">
      <w:pPr>
        <w:pStyle w:val="ConsPlusNormal"/>
        <w:spacing w:before="200"/>
        <w:ind w:firstLine="540"/>
        <w:jc w:val="both"/>
      </w:pPr>
      <w:proofErr w:type="gramStart"/>
      <w:r>
        <w:t>1) сведения о лице внесены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 либо лицо создано в соответствии с законодательством иностранного государства (далее - иностранное лицо);</w:t>
      </w:r>
      <w:proofErr w:type="gramEnd"/>
    </w:p>
    <w:p w:rsidR="00B67C1A" w:rsidRDefault="00B67C1A">
      <w:pPr>
        <w:pStyle w:val="ConsPlusNormal"/>
        <w:spacing w:before="200"/>
        <w:ind w:firstLine="540"/>
        <w:jc w:val="both"/>
      </w:pPr>
      <w:r>
        <w:t>2) местом регистрации иностранного лица не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иностранных лиц;</w:t>
      </w:r>
    </w:p>
    <w:p w:rsidR="00B67C1A" w:rsidRDefault="00B67C1A">
      <w:pPr>
        <w:pStyle w:val="ConsPlusNormal"/>
        <w:spacing w:before="200"/>
        <w:ind w:firstLine="540"/>
        <w:jc w:val="both"/>
      </w:pPr>
      <w:proofErr w:type="gramStart"/>
      <w:r>
        <w:t>3) юридическое лицо не находится под контролем юридических лиц, созданных в соответствии с законодательством иностранных государств и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  <w:proofErr w:type="gramEnd"/>
    </w:p>
    <w:p w:rsidR="00B67C1A" w:rsidRDefault="00B67C1A">
      <w:pPr>
        <w:pStyle w:val="ConsPlusNormal"/>
        <w:spacing w:before="200"/>
        <w:ind w:firstLine="540"/>
        <w:jc w:val="both"/>
      </w:pPr>
      <w:r>
        <w:t>4) лицо не находится в процессе реорганизации и ликвидации (за исключением реорганизации в форме преобразования и присоединения (в случае присоединения к инвестору иного юридического лица при условии, что инвестор после реорганизации отвечает требованиям настоящего пункта) и не имеет ограничений на осуществление хозяйственной деятельности в связи с административным приостановлением деятельности;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5) лицо не имеет признаков банкротства, установленных законодательством Российской Федерации о несостоятельности (банкротстве), и в отношении него в соответствии с законодательством Российской Федерации о несостоятельности (банкротстве) не возбуждено </w:t>
      </w:r>
      <w:r>
        <w:lastRenderedPageBreak/>
        <w:t>производство по делу о несостоятельности (банкротстве);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6) лицо не имеет неисполненной на дату подачи заявления в уполномоченный орган специального инвестиционного контракта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7) лицо обязуется инвестировать в реализацию инвестиционного проекта не менее 50 миллионов рублей.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6. В </w:t>
      </w:r>
      <w:proofErr w:type="gramStart"/>
      <w:r>
        <w:t>рамках</w:t>
      </w:r>
      <w:proofErr w:type="gramEnd"/>
      <w:r>
        <w:t xml:space="preserve"> одного специального инвестиционного контракта инвестором может быть признано только одно лицо, определенное согласно </w:t>
      </w:r>
      <w:hyperlink w:anchor="P44">
        <w:r>
          <w:rPr>
            <w:color w:val="0000FF"/>
          </w:rPr>
          <w:t>пункту 5</w:t>
        </w:r>
      </w:hyperlink>
      <w:r>
        <w:t xml:space="preserve"> настоящих Правил.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В настоящих Правилах под привлеченными лицами (в целях заключения специального инвестиционного контракта) понимаются юридические лица и (или) индивидуальные предприниматели, отвечающие требованиям, установленным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настоящих Правил, которые обязуются непосредственно осуществлять производство промышленной продукции в соответствии с инвестиционным проектом (промышленные предприятия) либо выполнять функции инжинирингового центра, дистрибьютора промышленной продукции, финансового центра или иным образом участвовать в реализации инвестиционного проекта.</w:t>
      </w:r>
      <w:proofErr w:type="gramEnd"/>
    </w:p>
    <w:p w:rsidR="00B67C1A" w:rsidRDefault="00B67C1A">
      <w:pPr>
        <w:pStyle w:val="ConsPlusNormal"/>
        <w:spacing w:before="200"/>
        <w:ind w:firstLine="540"/>
        <w:jc w:val="both"/>
      </w:pPr>
      <w:bookmarkStart w:id="3" w:name="P54"/>
      <w:bookmarkEnd w:id="3"/>
      <w:r>
        <w:t>8.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года, по результатам которого проектная операционная прибыль впервые принимает положительное значение.</w:t>
      </w:r>
    </w:p>
    <w:p w:rsidR="00B67C1A" w:rsidRDefault="00B67C1A">
      <w:pPr>
        <w:pStyle w:val="ConsPlusNormal"/>
        <w:spacing w:before="200"/>
        <w:ind w:firstLine="540"/>
        <w:jc w:val="both"/>
      </w:pPr>
      <w:proofErr w:type="gramStart"/>
      <w:r>
        <w:t xml:space="preserve">В настоящих Правилах под проектной операционной прибылью понимается совокупная операционная прибыль инвестора, привлеченных лиц (в случае их привлечения) и лиц, которые имеют право на получение более 20 процентов чистой прибыли инвестора (привлеченных лиц) и (или) которые предоставляют более 20 процентов общего объема финансирования инвестиционного проекта (кроме финансовых организаций, институтов развития), указанных в справке, предоставляемой в соответствии с </w:t>
      </w:r>
      <w:hyperlink w:anchor="P96">
        <w:r>
          <w:rPr>
            <w:color w:val="0000FF"/>
          </w:rPr>
          <w:t>подпунктом 9 пункта</w:t>
        </w:r>
        <w:proofErr w:type="gramEnd"/>
        <w:r>
          <w:rPr>
            <w:color w:val="0000FF"/>
          </w:rPr>
          <w:t xml:space="preserve"> 9</w:t>
        </w:r>
      </w:hyperlink>
      <w:r>
        <w:t xml:space="preserve"> настоящих Правил, рассчитанная как прибыль (убыток) до налогообложения от операций, связанных с реализацией инвестиционного проекта, плюс проценты к уплате (финансовые расходы) минус проценты к получению (финансовые доходы).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В состав доходов при расчете проектной операционной прибыли </w:t>
      </w:r>
      <w:proofErr w:type="gramStart"/>
      <w:r>
        <w:t>включаются</w:t>
      </w:r>
      <w:proofErr w:type="gramEnd"/>
      <w:r>
        <w:t xml:space="preserve"> в том числе суммы средств бюджетов бюджетной системы Российской Федерации, предоставляемых инвестору и (или) привлеченным лицам (в случае их привлечения) в связи с реализацией инвестиционного проекта, суммы дополнительных доходов и экономии (снижения расходов по текущим видам деятельности), возникающие у инвестора, привлеченных лиц (в случае их привлечения) и лиц, которые имеют право на получение более 20 процентов чистой прибыли инвестора (привлеченных лиц) и (или) которые предоставляют более 20 процентов общего объема финансирования инвестиционного проекта (кроме финансовых организаций, институтов развития), указанных в справке, предоставляемой в соответствии с </w:t>
      </w:r>
      <w:hyperlink w:anchor="P96">
        <w:r>
          <w:rPr>
            <w:color w:val="0000FF"/>
          </w:rPr>
          <w:t>подпунктом 9 пункта 9</w:t>
        </w:r>
      </w:hyperlink>
      <w:r>
        <w:t xml:space="preserve"> настоящих Правил.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В состав прочих доходов и расходов при расчете проектной операционной прибыли не включаются положительные (отрицательные) курсовые разницы, отчисления в резервы (восстановление резервов), доходы и расходы от покупки (продажи) валюты, доходы и расходы, связанные с обстоятельствами чрезвычайного характера, иные доходы и расходы, не связанные с реализацией инвестиционного проекта.</w:t>
      </w:r>
    </w:p>
    <w:p w:rsidR="00B67C1A" w:rsidRDefault="00B67C1A">
      <w:pPr>
        <w:pStyle w:val="ConsPlusNormal"/>
        <w:spacing w:before="200"/>
        <w:ind w:firstLine="540"/>
        <w:jc w:val="both"/>
      </w:pPr>
      <w:bookmarkStart w:id="4" w:name="P59"/>
      <w:bookmarkEnd w:id="4"/>
      <w:r>
        <w:t xml:space="preserve">9. Для заключения специального инвестиционного контракта инвестор представляет в уполномоченный орган </w:t>
      </w:r>
      <w:hyperlink w:anchor="P141">
        <w:r>
          <w:rPr>
            <w:color w:val="0000FF"/>
          </w:rPr>
          <w:t>заявление</w:t>
        </w:r>
      </w:hyperlink>
      <w:r>
        <w:t xml:space="preserve"> о заключении специального инвестиционного контракта по форме согласно приложению 1 к настоящим Правилам с приложением: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1) заверенных инвестором в установленном порядке копий документов, подтверждающих возможность вложения инвестором инвестиций в инвестиционный проект в объеме не менее 50 миллионов рублей: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lastRenderedPageBreak/>
        <w:t>кредитный договор или предварительный кредитный договор о финансировании инвестиционного проекта;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договор займа;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корпоративный договор;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решение уполномоченного органа (общего собрания участников либо совета директоров (наблюдательного совета) инвестора, выписки из расчетного счета, полученные не </w:t>
      </w:r>
      <w:proofErr w:type="gramStart"/>
      <w:r>
        <w:t>позднее</w:t>
      </w:r>
      <w:proofErr w:type="gramEnd"/>
      <w:r>
        <w:t xml:space="preserve"> чем за 5 дней до даты подачи заявления о заключении специального инвестиционного контракта, и данные бухгалтерской отчетности на последнюю отчетную дату, предшествующую дате подачи указанного заявления (при инвестировании собственных средств);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инвестиционное соглашение (соглашения) о реализации инвестиционного проекта или предварительный договор (договоры) о реализации инвестиционного проекта, определяющие порядок участия инвестора, привлеченных лиц (в случае их привлечения) и иных лиц в реализации (в том числе финансировании) инвестиционного проекта;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2) письменного гарантийного обязательства о ходе реализации инвестиционного проекта: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при создании и (или) освоении производства промышленной продукции - подтверждение вложения инвестиций в объеме не менее 50 миллионов рублей и обязательство по созданию 30 рабочих мест;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при модернизации и (или) освоении производства промышленной продукции - подтверждение вложения инвестиций в объеме не менее 50 миллионов рублей и обязательство по сохранению рабочих мест;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при освоении производства новой промышленной продукции, ранее не производимой инвестором и не имеющей произведенных в Российской Федерации аналогов, - подтверждение, что в ходе реализации инвестиционного проекта осваивается производство такой промышленной продукции;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3) бизнес-плана инвестиционного проекта, содержащего описание инвестиционного проекта, в том числе: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а) полное наименование инвестиционного проекта;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б) описание инвестиционного проекта;</w:t>
      </w:r>
    </w:p>
    <w:p w:rsidR="00B67C1A" w:rsidRDefault="00B67C1A">
      <w:pPr>
        <w:pStyle w:val="ConsPlusNormal"/>
        <w:spacing w:before="200"/>
        <w:ind w:firstLine="540"/>
        <w:jc w:val="both"/>
      </w:pPr>
      <w:proofErr w:type="gramStart"/>
      <w:r>
        <w:t>в) сведения об участниках инвестиционного проекта, включая наименование, адрес (для юридического лица), адрес регистрации по месту пребывания либо месту жительства (для индивидуального предпринимателя), идентификационный номер налогоплательщика и (или) код причины постановки на учет организации, основной государственный регистрационный номер (или аналогичные сведения для иностранных лиц), состав учредителей (участников) и бенефициарных владельцев компаний - участников инвестиционного проекта (с указанием доли в уставном капитале</w:t>
      </w:r>
      <w:proofErr w:type="gramEnd"/>
      <w:r>
        <w:t>), схему взаимодействия участников инвестиционного проекта в рамках его реализации и размер долей в нем, приходящихся на каждого участника инвестиционного проекта;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г) цели и задачи реализации инвестиционного проекта;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д) планируемый размер ежегодной проектной операционной прибыли в течение реализации инвестиционного проекта;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е) перечень и характеристики планируемой к производству продукции;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ж) наименование и адрес промышленного производства;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з) описание мероприятий, направленных на реализацию инвестиционного проекта, в том числе </w:t>
      </w:r>
      <w:proofErr w:type="gramStart"/>
      <w:r>
        <w:t>на</w:t>
      </w:r>
      <w:proofErr w:type="gramEnd"/>
      <w:r>
        <w:t>: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создание и (или) освоение производства промышленной продукции - подтверждение вложения инвестиций в объеме не менее 50 миллионов рублей и обязательство по созданию 30 рабочих мест;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lastRenderedPageBreak/>
        <w:t>модернизацию и (или) освоение производства промышленной продукции - подтверждение вложения инвестиций в объеме не менее 50 миллионов рублей и обязательство по сохранению рабочих мест;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освоение производства новой промышленной продукции, ранее не производимой инвестором и не имеющей произведенных в Российской Федерации аналогов;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и) информацию о результатах (показателях), которые планируется достигнуть в ходе реализации инвестиционного проекта (ежегодные и итоговые показатели), включая: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объем налогов, планируемых к уплате по окончании срока специального инвестиционного контракта; количество создаваемых или сохраненных (несокращенных) рабочих мест в ходе реализации инвестиционного проекта; иные показатели, характеризующие выполнение инвестором принятых обязательств;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к) анализ рисков реализации инвестиционного проекта, в том числе макроэкономических, демографических, политических, географических факторов, способных негативно повлиять на реализацию инвестиционного проекта, анализ чувствительности инвестиционного проекта, дополнительные перспективы, возможности расширения и (или) масштабирования инвестиционного проекта в будущем;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4) финансовой модели инвестиционного проекта, разрабатываемой в электронном виде в формате XLS или XLSX (или в формате более поздней версии программы Excel) и содержащей следующие сведения: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а) прогнозная финансовая отчетность, представленная в следующих формах с обеспечением их взаимосвязи: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прогнозный баланс;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прогноз финансовых результатов, составленный по методу начисления и </w:t>
      </w:r>
      <w:proofErr w:type="gramStart"/>
      <w:r>
        <w:t>содержащий</w:t>
      </w:r>
      <w:proofErr w:type="gramEnd"/>
      <w:r>
        <w:t xml:space="preserve"> в том числе такие финансовые показатели, как выручка от реализации и себестоимость произведенной в рамках специального инвестиционного контракта промышленной продукции, валовая прибыль (убыток), коммерческие и управленческие расходы, прибыль (убыток) от продаж, доходы от участия в других организациях, прочие доходы и расходы, проценты к получению и уплате (финансовые доходы и расходы), прибыль (убыток) до налогообложения, чистая прибыль, прибыль до учета процентов, уплаты налогов и амортизационных отчислений (EBITDA), проектная операционная прибыль, рассчитанная в соответствии с требованиями, предусмотренными </w:t>
      </w:r>
      <w:hyperlink w:anchor="P54">
        <w:r>
          <w:rPr>
            <w:color w:val="0000FF"/>
          </w:rPr>
          <w:t>пунктом 8</w:t>
        </w:r>
      </w:hyperlink>
      <w:r>
        <w:t xml:space="preserve"> настоящих Правил (с приведением всех финансовых показателей, использованных для расчета проектной операционной прибыли);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прогноз движения денежных средств (денежные потоки от операционной, инвестиционной и финансовой деятельности) с детализацией направлений инвестирования (расходования) средств по направлениям;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б) финансовые показатели инвестиционного проекта (коэффициенты) с промежуточными этапами их расчета, в том числе такие показатели, как чистая приведенная стоимость (N PV), внутренняя норма доходности (IRR), простой и дисконтированный период окупаемости инвестиционного проекта (PBP, DPBP).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Допускается внесение изменений в первоначально заложенные данные финансовой модели и автоматическая корректировка расчетных значений в случае внесения таких изменений.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Финансовая модель инвестиционного проекта актуализируется не ранее чем за 3 месяца до дня представления инвестором в уполномоченный орган документов, предусмотренных </w:t>
      </w:r>
      <w:hyperlink w:anchor="P59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5)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6) предлагаемого перечня обязательств инвестора и (или) привлеченного лица (в случае его привлечения);</w:t>
      </w:r>
    </w:p>
    <w:p w:rsidR="00B67C1A" w:rsidRDefault="00B67C1A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7) предлагаемого перечня мер стимулирования деятельности в сфере промышленности (далее - меры стимулирования) из числа мер, предусмотренных </w:t>
      </w:r>
      <w:hyperlink r:id="rId13">
        <w:r>
          <w:rPr>
            <w:color w:val="0000FF"/>
          </w:rPr>
          <w:t>Законом</w:t>
        </w:r>
      </w:hyperlink>
      <w:r>
        <w:t xml:space="preserve"> Удмуртской Республики от 27 декабря 2005 года N 73-РЗ "О государственной промышленной политике Удмуртской Республики", или мер поддержки субъектов деятельности в сфере промышленности, установленных законодательством Российской Федерации и (или) законодательством Удмуртской Республики, муниципальными правовыми актами, которые заявитель предлагает включить в специальный инвестиционный контракт;</w:t>
      </w:r>
      <w:proofErr w:type="gramEnd"/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8) справки о подтверждении соответствия инвестора и привлеченных лиц (в случае их привлечения) требованиям </w:t>
      </w:r>
      <w:hyperlink w:anchor="P44">
        <w:r>
          <w:rPr>
            <w:color w:val="0000FF"/>
          </w:rPr>
          <w:t>пункта 5</w:t>
        </w:r>
      </w:hyperlink>
      <w:r>
        <w:t xml:space="preserve"> настоящих Правил, подписанной соответственно инвестором и привлеченными лицами (в случае их привлечения);</w:t>
      </w:r>
    </w:p>
    <w:p w:rsidR="00B67C1A" w:rsidRDefault="00B67C1A">
      <w:pPr>
        <w:pStyle w:val="ConsPlusNormal"/>
        <w:spacing w:before="200"/>
        <w:ind w:firstLine="540"/>
        <w:jc w:val="both"/>
      </w:pPr>
      <w:bookmarkStart w:id="5" w:name="P96"/>
      <w:bookmarkEnd w:id="5"/>
      <w:r>
        <w:t xml:space="preserve">9) справки с указанием структуры (схемы) участников инвестиционного проекта, в том числе лиц, заинтересованных в реализации инвестиционного проекта, не являющихся инвестором или привлеченными лицами (в состав участников инвестиционного проекта могут </w:t>
      </w:r>
      <w:proofErr w:type="gramStart"/>
      <w:r>
        <w:t>включаться</w:t>
      </w:r>
      <w:proofErr w:type="gramEnd"/>
      <w:r>
        <w:t xml:space="preserve"> в том числе заинтересованные лица, то есть лица, которые имеют право на получение более 20 процентов чистой прибыли инвестора (привлеченных лиц) и (или) которые предоставляют более 20 процентов общего </w:t>
      </w:r>
      <w:proofErr w:type="gramStart"/>
      <w:r>
        <w:t>объема средств для финансирования инвестиционного проекта (кроме финансовых организаций, институтов развития), а также основные поставщики материалов и комплектующих, необходимых для производства промышленной продукции, или покупатели промышленной продукции, планируемой к выпуску в результате реализации инвестиционного проекта (в случае, если соответствующие поставщики и (или) покупатели известны на дату подачи заявления о заключении специального инвестиционного контракта).</w:t>
      </w:r>
      <w:proofErr w:type="gramEnd"/>
    </w:p>
    <w:p w:rsidR="00B67C1A" w:rsidRDefault="00B67C1A">
      <w:pPr>
        <w:pStyle w:val="ConsPlusNormal"/>
        <w:spacing w:before="200"/>
        <w:ind w:firstLine="540"/>
        <w:jc w:val="both"/>
      </w:pPr>
      <w:r>
        <w:t>10. Финансовые показатели, представляемые инвестором в целях заключения специального инвестиционного контракта, определяются на основе промежуточных прогнозных расчетов, прогнозных балансов и отчетов о финансовых результатах деятельности инвестора и привлеченных лиц (в случае их привлечения), содержащихся в финансовой модели инвестиционного проекта. Обязательства в части инвестиций определяются на основе прогнозных отчетов о движении денежных средств.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В случае участия привлеченных лиц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11. Документы, предусмотренные </w:t>
      </w:r>
      <w:hyperlink w:anchor="P59">
        <w:r>
          <w:rPr>
            <w:color w:val="0000FF"/>
          </w:rPr>
          <w:t>пунктом 9</w:t>
        </w:r>
      </w:hyperlink>
      <w:r>
        <w:t xml:space="preserve"> настоящих Правил, предоставляются на бумажном носителе (кроме финансовой модели инвестиционного проекта, которая предоставляется только на электронном носителе) с приложением электронного носителя информации, содержащего копии документов, созданные путем сканирования, и финансовую модель инвестиционного проекта.</w:t>
      </w:r>
    </w:p>
    <w:p w:rsidR="00B67C1A" w:rsidRDefault="00B67C1A">
      <w:pPr>
        <w:pStyle w:val="ConsPlusNormal"/>
        <w:spacing w:before="200"/>
        <w:ind w:firstLine="540"/>
        <w:jc w:val="both"/>
      </w:pPr>
      <w:bookmarkStart w:id="6" w:name="P100"/>
      <w:bookmarkEnd w:id="6"/>
      <w:r>
        <w:t xml:space="preserve">12. Уполномоченный орган в течение 30 рабочих дней со дня поступления заявления и документов, указанных в </w:t>
      </w:r>
      <w:hyperlink w:anchor="P59">
        <w:r>
          <w:rPr>
            <w:color w:val="0000FF"/>
          </w:rPr>
          <w:t>пункте 9</w:t>
        </w:r>
      </w:hyperlink>
      <w:r>
        <w:t xml:space="preserve"> настоящих Правил, рассматривает их, </w:t>
      </w:r>
      <w:proofErr w:type="gramStart"/>
      <w:r>
        <w:t xml:space="preserve">проверяет на соответствие требованиям </w:t>
      </w:r>
      <w:hyperlink w:anchor="P59">
        <w:r>
          <w:rPr>
            <w:color w:val="0000FF"/>
          </w:rPr>
          <w:t>пункта 9</w:t>
        </w:r>
      </w:hyperlink>
      <w:r>
        <w:t xml:space="preserve"> настоящих Правил и готовит</w:t>
      </w:r>
      <w:proofErr w:type="gramEnd"/>
      <w:r>
        <w:t xml:space="preserve"> сводное заключение о возможности (невозможности) заключения специального инвестиционного контракта, в котором содержатся: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наименование инвестора и привлеченного лица (в случае его привлечения);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наименование инвестиционного проекта по созданию и (или) освоению нового промышленного производства;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перечень мероприятий инвестиционного проекта;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объем инвестиций в инвестиционный проект;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перечень мер стимулирования, предоставляемых инвестору и (или) привлеченному лицу (в случае его привлечения);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перечень обязательств инвестора и привлеченного лица (в случае его привлечения);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lastRenderedPageBreak/>
        <w:t>планируемый срок действия специального инвестиционного контракта;</w:t>
      </w:r>
    </w:p>
    <w:p w:rsidR="00B67C1A" w:rsidRDefault="00B67C1A">
      <w:pPr>
        <w:pStyle w:val="ConsPlusNormal"/>
        <w:spacing w:before="200"/>
        <w:ind w:firstLine="540"/>
        <w:jc w:val="both"/>
      </w:pPr>
      <w:proofErr w:type="gramStart"/>
      <w: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показатели), в том числе: объем (в денежном выражении) произведенной и реализованной продукции; объем налогов, планируемых к уплате по окончании срока специального инвестиционного контракта; количество создаваемых или сохраненных (несокращенных) рабочих мест в ходе реализации инвестиционного проекта;</w:t>
      </w:r>
      <w:proofErr w:type="gramEnd"/>
      <w:r>
        <w:t xml:space="preserve"> срок выхода инвестиционного проекта на операционную прибыль; иные показатели, характеризующие выполнение инвестором принятых обязательств;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выводы о возможности (невозможности) заключения специального инвестиционного контракта с учетом заключений, указанных в </w:t>
      </w:r>
      <w:hyperlink w:anchor="P11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B67C1A" w:rsidRDefault="00B67C1A">
      <w:pPr>
        <w:pStyle w:val="ConsPlusNormal"/>
        <w:spacing w:before="200"/>
        <w:ind w:firstLine="540"/>
        <w:jc w:val="both"/>
      </w:pPr>
      <w:bookmarkStart w:id="7" w:name="P111"/>
      <w:bookmarkEnd w:id="7"/>
      <w:r>
        <w:t xml:space="preserve">13. Перед подготовкой заключения, указанного в </w:t>
      </w:r>
      <w:hyperlink w:anchor="P100">
        <w:r>
          <w:rPr>
            <w:color w:val="0000FF"/>
          </w:rPr>
          <w:t>пункте 12</w:t>
        </w:r>
      </w:hyperlink>
      <w:r>
        <w:t xml:space="preserve"> настоящих Правил, уполномоченный орган направляет копии заявления и документов, указанных в </w:t>
      </w:r>
      <w:hyperlink w:anchor="P59">
        <w:r>
          <w:rPr>
            <w:color w:val="0000FF"/>
          </w:rPr>
          <w:t>пункте 9</w:t>
        </w:r>
      </w:hyperlink>
      <w:r>
        <w:t xml:space="preserve"> настоящих Правил, для подготовки заключения в Министерство экономики Удмуртской Республики, администрацию муниципального образования, являющегося стороной специального инвестиционного контракта.</w:t>
      </w:r>
    </w:p>
    <w:p w:rsidR="00B67C1A" w:rsidRDefault="00B67C1A">
      <w:pPr>
        <w:pStyle w:val="ConsPlusNormal"/>
        <w:spacing w:before="200"/>
        <w:ind w:firstLine="540"/>
        <w:jc w:val="both"/>
      </w:pPr>
      <w:proofErr w:type="gramStart"/>
      <w:r>
        <w:t xml:space="preserve">Министерство экономики Удмуртской Республики, администрация муниципального образования, являющегося стороной специального инвестиционного контракта, в течение 10 рабочих дней со дня получения копии заявления и документов, указанных в </w:t>
      </w:r>
      <w:hyperlink w:anchor="P59">
        <w:r>
          <w:rPr>
            <w:color w:val="0000FF"/>
          </w:rPr>
          <w:t>пункте 9</w:t>
        </w:r>
      </w:hyperlink>
      <w:r>
        <w:t xml:space="preserve"> настоящих Правил, готовят и направляют в уполномоченный орган заключения о возможности (невозможности) заключения специального инвестиционного контракта с указанием возможных мер стимулирования для инвестора и (или) привлеченного лица (в случае его привлечения).</w:t>
      </w:r>
      <w:proofErr w:type="gramEnd"/>
    </w:p>
    <w:p w:rsidR="00B67C1A" w:rsidRDefault="00B67C1A">
      <w:pPr>
        <w:pStyle w:val="ConsPlusNormal"/>
        <w:spacing w:before="200"/>
        <w:ind w:firstLine="540"/>
        <w:jc w:val="both"/>
      </w:pPr>
      <w:r>
        <w:t>Министерство экономики Удмуртской Республики готовит заключение об экономической эффективности инвестиционного проекта;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администрация муниципального образования готовит заключение о целесообразности инвестиционного проекта.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В течение 5 рабочих дней со дня </w:t>
      </w:r>
      <w:proofErr w:type="gramStart"/>
      <w:r>
        <w:t>поступления заключений Министерства экономики Удмуртской Республики</w:t>
      </w:r>
      <w:proofErr w:type="gramEnd"/>
      <w:r>
        <w:t xml:space="preserve"> и администрации муниципального образования уполномоченный орган направляет копии заключений, заявления и документов, указанных в </w:t>
      </w:r>
      <w:hyperlink w:anchor="P59">
        <w:r>
          <w:rPr>
            <w:color w:val="0000FF"/>
          </w:rPr>
          <w:t>пункте 9</w:t>
        </w:r>
      </w:hyperlink>
      <w:r>
        <w:t xml:space="preserve"> настоящих Правил, для рассмотрения и согласования в Министерство финансов Удмуртской Республики.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14. Сводное заключение уполномоченного органа, указанное в </w:t>
      </w:r>
      <w:hyperlink w:anchor="P100">
        <w:r>
          <w:rPr>
            <w:color w:val="0000FF"/>
          </w:rPr>
          <w:t>пункте 12</w:t>
        </w:r>
      </w:hyperlink>
      <w:r>
        <w:t xml:space="preserve"> настоящих Правил, содержащее выводы о невозможности заключения специального инвестиционного контракта, дается в следующих случаях: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1) инвестиционный проект не соответствует целям, указанным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B67C1A" w:rsidRDefault="00B67C1A">
      <w:pPr>
        <w:pStyle w:val="ConsPlusNormal"/>
        <w:spacing w:before="200"/>
        <w:ind w:firstLine="540"/>
        <w:jc w:val="both"/>
      </w:pPr>
      <w:proofErr w:type="gramStart"/>
      <w:r>
        <w:t xml:space="preserve">2) представленные инвестором заявление и (или) документы не соответствуют требованиям </w:t>
      </w:r>
      <w:hyperlink w:anchor="P59">
        <w:r>
          <w:rPr>
            <w:color w:val="0000FF"/>
          </w:rPr>
          <w:t>пункта 9</w:t>
        </w:r>
      </w:hyperlink>
      <w:r>
        <w:t xml:space="preserve"> настоящих Правил;</w:t>
      </w:r>
      <w:proofErr w:type="gramEnd"/>
    </w:p>
    <w:p w:rsidR="00B67C1A" w:rsidRDefault="00B67C1A">
      <w:pPr>
        <w:pStyle w:val="ConsPlusNormal"/>
        <w:spacing w:before="200"/>
        <w:ind w:firstLine="540"/>
        <w:jc w:val="both"/>
      </w:pPr>
      <w:r>
        <w:t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и (или) законодательству Удмуртской Республики либо не предусмотрена муниципальными правовыми актами (в случае участия муниципального образования в специальном инвестиционном контракте);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4) отсутствует экономическая эффективность, целесообразность инвестиционного проекта и (или) возможность предоставления запрашиваемых мер стимулирования инвестиционного проекта.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15. Заключение, указанное в </w:t>
      </w:r>
      <w:hyperlink w:anchor="P100">
        <w:r>
          <w:rPr>
            <w:color w:val="0000FF"/>
          </w:rPr>
          <w:t>пункте 12</w:t>
        </w:r>
      </w:hyperlink>
      <w:r>
        <w:t xml:space="preserve"> настоящих Правил, подписывается руководителем уполномоченного органа и в течение 10 рабочих дней со дня его подписания направляется лицам, участвующим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контракта.</w:t>
      </w:r>
    </w:p>
    <w:p w:rsidR="00B67C1A" w:rsidRDefault="00B67C1A">
      <w:pPr>
        <w:pStyle w:val="ConsPlusNormal"/>
        <w:spacing w:before="200"/>
        <w:ind w:firstLine="540"/>
        <w:jc w:val="both"/>
      </w:pPr>
      <w:proofErr w:type="gramStart"/>
      <w:r>
        <w:t>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подготовленный уполномоченным органом с учетом указанного заключения.</w:t>
      </w:r>
      <w:proofErr w:type="gramEnd"/>
    </w:p>
    <w:p w:rsidR="00B67C1A" w:rsidRDefault="00B67C1A">
      <w:pPr>
        <w:pStyle w:val="ConsPlusNormal"/>
        <w:spacing w:before="200"/>
        <w:ind w:firstLine="540"/>
        <w:jc w:val="both"/>
      </w:pPr>
      <w:r>
        <w:lastRenderedPageBreak/>
        <w:t xml:space="preserve">16. Уполномоченный орган составляет проект специального инвестиционного контракта в соответствии с типовой </w:t>
      </w:r>
      <w:hyperlink r:id="rId14">
        <w:r>
          <w:rPr>
            <w:color w:val="0000FF"/>
          </w:rPr>
          <w:t>формой</w:t>
        </w:r>
      </w:hyperlink>
      <w:r>
        <w:t xml:space="preserve"> специального инвестиционного контракта для отдельных отраслей промышленности, утвержденной постановлением Правительства Российской Федерации от 16 июля 2015 года N 708 "О специальных инвестиционных контрактах для отдельных отраслей промышленности".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17. Инвестор и привлеченные лица (в случае их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>
        <w:t>орган</w:t>
      </w:r>
      <w:proofErr w:type="gramEnd"/>
      <w:r>
        <w:t xml:space="preserve"> подписанный специальный инвестиционный контракт, либо оформленный в письменном виде отказ инвестора и привлеченных лиц (в случае их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контракта).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В течение 10 рабочих дней со дня получения протокола разногласий уполномоченный орган проводит переговоры с инвестором и привлеченными лицами (в случае их привлечения) для урегулирования таких разногласий (при необходимости - с привлечением уполномоченных представителей Министерства экономики Удмуртской Республики, Министерства финансов Удмуртской Республики, муниципального образования), подписания специального инвестиционного контракта на условиях, указанных в сводном заключении уполномоченного органа, содержащем решение о возможности заключения</w:t>
      </w:r>
      <w:proofErr w:type="gramEnd"/>
      <w:r>
        <w:t xml:space="preserve"> специального инвестиционного контракта, либо получения отказа инвестора и (или) привлеченных лиц (в случае их привлечения) от подписания специального инвестиционного контракта.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В случае неполучения уполномоченным органом подписанного инвестором и (или) привлеченным лицом (в случае его привлечения) проекта специального инвестиционного контракта или протокола разногласий или отказа от подписания специального инвестиционного контракта по истечении 20 рабочих дней со дня направления инвестору и привлеченному лицу (в случае его привлечения) сводного заключения, содержащего решение о возможности заключения специального инвестиционного контракта, и проекта специального инвестиционного контракта</w:t>
      </w:r>
      <w:proofErr w:type="gramEnd"/>
      <w:r>
        <w:t xml:space="preserve"> инвестор и (или) привлеченное лицо (в случае его привлечения) считается отказавшимся от подписания специального инвестиционного контракта.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20. В течение 10 рабочих дней со дня получения подписанного инвестором и привлеченными лицами (в случае их привлечения) специального инвестиционного контракта уполномоченный орган, а в случае осуществления в отношении инвестора и (или) привлеченных лиц мер стимулирования, предусмотренных муниципальными правовыми актами, - уполномоченные органы муниципального образования подписывают специальный инвестиционный контракт.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21. Специальный инвестиционный контракт </w:t>
      </w:r>
      <w:proofErr w:type="gramStart"/>
      <w:r>
        <w:t>считается заключенным и вступает</w:t>
      </w:r>
      <w:proofErr w:type="gramEnd"/>
      <w:r>
        <w:t xml:space="preserve"> в силу со дня его подписания уполномоченным органом.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>22. Экземпляры специального инвестиционного контракта, подписанного всеми сторонами специального инвестиционного контракта, передаются уполномоченным органом этим сторонам.</w:t>
      </w:r>
    </w:p>
    <w:p w:rsidR="00B67C1A" w:rsidRDefault="00B67C1A">
      <w:pPr>
        <w:pStyle w:val="ConsPlusNormal"/>
        <w:spacing w:before="200"/>
        <w:ind w:firstLine="540"/>
        <w:jc w:val="both"/>
      </w:pPr>
      <w:r>
        <w:t xml:space="preserve">23. </w:t>
      </w:r>
      <w:proofErr w:type="gramStart"/>
      <w:r>
        <w:t xml:space="preserve">В целях осуществления контроля за выполнением обязательств, принятых по специальному инвестиционному контракту, инвестор, промышленное предприятие и (или) иные привлеченные лица один раз в квартал со дня подписания специального инвестиционного контракта не позднее 15 числа месяца, следующего за окончанием квартала, представляют в уполномоченный орган </w:t>
      </w:r>
      <w:hyperlink w:anchor="P211">
        <w:r>
          <w:rPr>
            <w:color w:val="0000FF"/>
          </w:rPr>
          <w:t>отчет</w:t>
        </w:r>
      </w:hyperlink>
      <w:r>
        <w:t xml:space="preserve"> по форме согласно приложению 2 к настоящим Правилам.</w:t>
      </w:r>
      <w:proofErr w:type="gramEnd"/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jc w:val="right"/>
        <w:outlineLvl w:val="1"/>
      </w:pPr>
      <w:r>
        <w:t>Приложение 1</w:t>
      </w:r>
    </w:p>
    <w:p w:rsidR="00B67C1A" w:rsidRDefault="00B67C1A">
      <w:pPr>
        <w:pStyle w:val="ConsPlusNormal"/>
        <w:jc w:val="right"/>
      </w:pPr>
      <w:r>
        <w:t>к Правилам</w:t>
      </w:r>
    </w:p>
    <w:p w:rsidR="00B67C1A" w:rsidRDefault="00B67C1A">
      <w:pPr>
        <w:pStyle w:val="ConsPlusNormal"/>
        <w:jc w:val="right"/>
      </w:pPr>
      <w:r>
        <w:t xml:space="preserve">заключения </w:t>
      </w:r>
      <w:proofErr w:type="gramStart"/>
      <w:r>
        <w:t>специальных</w:t>
      </w:r>
      <w:proofErr w:type="gramEnd"/>
    </w:p>
    <w:p w:rsidR="00B67C1A" w:rsidRDefault="00B67C1A">
      <w:pPr>
        <w:pStyle w:val="ConsPlusNormal"/>
        <w:jc w:val="right"/>
      </w:pPr>
      <w:r>
        <w:t>инвестиционных контрактов</w:t>
      </w: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nformat"/>
        <w:jc w:val="both"/>
      </w:pPr>
      <w:bookmarkStart w:id="8" w:name="P141"/>
      <w:bookmarkEnd w:id="8"/>
      <w:r>
        <w:t xml:space="preserve">                                 ЗАЯВЛЕНИЕ</w:t>
      </w:r>
    </w:p>
    <w:p w:rsidR="00B67C1A" w:rsidRDefault="00B67C1A">
      <w:pPr>
        <w:pStyle w:val="ConsPlusNonformat"/>
        <w:jc w:val="both"/>
      </w:pPr>
      <w:r>
        <w:t xml:space="preserve">            о заключении специального инвестиционного контракта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>___________________________________________________________________________</w:t>
      </w:r>
    </w:p>
    <w:p w:rsidR="00B67C1A" w:rsidRDefault="00B67C1A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юридического лица или индивидуального</w:t>
      </w:r>
      <w:proofErr w:type="gramEnd"/>
    </w:p>
    <w:p w:rsidR="00B67C1A" w:rsidRDefault="00B67C1A">
      <w:pPr>
        <w:pStyle w:val="ConsPlusNonformat"/>
        <w:jc w:val="both"/>
      </w:pPr>
      <w:r>
        <w:lastRenderedPageBreak/>
        <w:t xml:space="preserve">   предпринимателя, которые непосредственно будут осуществлять создание,</w:t>
      </w:r>
    </w:p>
    <w:p w:rsidR="00B67C1A" w:rsidRDefault="00B67C1A">
      <w:pPr>
        <w:pStyle w:val="ConsPlusNonformat"/>
        <w:jc w:val="both"/>
      </w:pPr>
      <w:r>
        <w:t xml:space="preserve">  модернизацию и (или) освоение промышленного производства на территории</w:t>
      </w:r>
    </w:p>
    <w:p w:rsidR="00B67C1A" w:rsidRDefault="00B67C1A">
      <w:pPr>
        <w:pStyle w:val="ConsPlusNonformat"/>
        <w:jc w:val="both"/>
      </w:pPr>
      <w:r>
        <w:t xml:space="preserve">    Удмуртской Республики в соответствии со </w:t>
      </w:r>
      <w:proofErr w:type="gramStart"/>
      <w:r>
        <w:t>специальным</w:t>
      </w:r>
      <w:proofErr w:type="gramEnd"/>
      <w:r>
        <w:t xml:space="preserve"> инвестиционным</w:t>
      </w:r>
    </w:p>
    <w:p w:rsidR="00B67C1A" w:rsidRDefault="00B67C1A">
      <w:pPr>
        <w:pStyle w:val="ConsPlusNonformat"/>
        <w:jc w:val="both"/>
      </w:pPr>
      <w:r>
        <w:t xml:space="preserve">       контрактом, или лица, привлекаемого инвестором для реализации</w:t>
      </w:r>
    </w:p>
    <w:p w:rsidR="00B67C1A" w:rsidRDefault="00B67C1A">
      <w:pPr>
        <w:pStyle w:val="ConsPlusNonformat"/>
        <w:jc w:val="both"/>
      </w:pPr>
      <w:r>
        <w:t xml:space="preserve"> инвестиционного проекта в рамках исполнения специального инвестиционного</w:t>
      </w:r>
    </w:p>
    <w:p w:rsidR="00B67C1A" w:rsidRDefault="00B67C1A">
      <w:pPr>
        <w:pStyle w:val="ConsPlusNonformat"/>
        <w:jc w:val="both"/>
      </w:pPr>
      <w:r>
        <w:t xml:space="preserve">                                контракта)</w:t>
      </w:r>
    </w:p>
    <w:p w:rsidR="00B67C1A" w:rsidRDefault="00B67C1A">
      <w:pPr>
        <w:pStyle w:val="ConsPlusNonformat"/>
        <w:jc w:val="both"/>
      </w:pPr>
      <w:r>
        <w:t>___________________________________________________________________________</w:t>
      </w:r>
    </w:p>
    <w:p w:rsidR="00B67C1A" w:rsidRDefault="00B67C1A">
      <w:pPr>
        <w:pStyle w:val="ConsPlusNonformat"/>
        <w:jc w:val="both"/>
      </w:pPr>
      <w:r>
        <w:t xml:space="preserve">                            (юридический адрес)</w:t>
      </w:r>
    </w:p>
    <w:p w:rsidR="00B67C1A" w:rsidRDefault="00B67C1A">
      <w:pPr>
        <w:pStyle w:val="ConsPlusNonformat"/>
        <w:jc w:val="both"/>
      </w:pPr>
      <w:r>
        <w:t>___________________________________________________________________________</w:t>
      </w:r>
    </w:p>
    <w:p w:rsidR="00B67C1A" w:rsidRDefault="00B67C1A">
      <w:pPr>
        <w:pStyle w:val="ConsPlusNonformat"/>
        <w:jc w:val="both"/>
      </w:pPr>
      <w:r>
        <w:t xml:space="preserve">                             (почтовый адрес)</w:t>
      </w:r>
    </w:p>
    <w:p w:rsidR="00B67C1A" w:rsidRDefault="00B67C1A">
      <w:pPr>
        <w:pStyle w:val="ConsPlusNonformat"/>
        <w:jc w:val="both"/>
      </w:pPr>
      <w:r>
        <w:t>___________________________________________________________________________</w:t>
      </w:r>
    </w:p>
    <w:p w:rsidR="00B67C1A" w:rsidRDefault="00B67C1A">
      <w:pPr>
        <w:pStyle w:val="ConsPlusNonformat"/>
        <w:jc w:val="both"/>
      </w:pPr>
      <w:r>
        <w:t xml:space="preserve">            ИНН (свидетельство о постановке на налоговый учет)</w:t>
      </w:r>
    </w:p>
    <w:p w:rsidR="00B67C1A" w:rsidRDefault="00B67C1A">
      <w:pPr>
        <w:pStyle w:val="ConsPlusNonformat"/>
        <w:jc w:val="both"/>
      </w:pPr>
      <w:r>
        <w:t>___________________________________________________________________________</w:t>
      </w:r>
    </w:p>
    <w:p w:rsidR="00B67C1A" w:rsidRDefault="00B67C1A">
      <w:pPr>
        <w:pStyle w:val="ConsPlusNonformat"/>
        <w:jc w:val="both"/>
      </w:pPr>
      <w:r>
        <w:t xml:space="preserve">             (должность, фамилия, имя, отчество руководителя)</w:t>
      </w:r>
    </w:p>
    <w:p w:rsidR="00B67C1A" w:rsidRDefault="00B67C1A">
      <w:pPr>
        <w:pStyle w:val="ConsPlusNonformat"/>
        <w:jc w:val="both"/>
      </w:pPr>
      <w:r>
        <w:t>___________________________________________________________________________</w:t>
      </w:r>
    </w:p>
    <w:p w:rsidR="00B67C1A" w:rsidRDefault="00B67C1A">
      <w:pPr>
        <w:pStyle w:val="ConsPlusNonformat"/>
        <w:jc w:val="both"/>
      </w:pPr>
      <w:r>
        <w:t xml:space="preserve">                           (контактный телефон)</w:t>
      </w:r>
    </w:p>
    <w:p w:rsidR="00B67C1A" w:rsidRDefault="00B67C1A">
      <w:pPr>
        <w:pStyle w:val="ConsPlusNonformat"/>
        <w:jc w:val="both"/>
      </w:pPr>
      <w:r>
        <w:t xml:space="preserve">    Просим  рассмотреть  вопрос  о  заключении </w:t>
      </w:r>
      <w:proofErr w:type="gramStart"/>
      <w:r>
        <w:t>специального</w:t>
      </w:r>
      <w:proofErr w:type="gramEnd"/>
      <w:r>
        <w:t xml:space="preserve"> инвестиционного</w:t>
      </w:r>
    </w:p>
    <w:p w:rsidR="00B67C1A" w:rsidRDefault="00B67C1A">
      <w:pPr>
        <w:pStyle w:val="ConsPlusNonformat"/>
        <w:jc w:val="both"/>
      </w:pPr>
      <w:r>
        <w:t>контракта на период до ____ года на реализацию проекта</w:t>
      </w:r>
    </w:p>
    <w:p w:rsidR="00B67C1A" w:rsidRDefault="00B67C1A">
      <w:pPr>
        <w:pStyle w:val="ConsPlusNonformat"/>
        <w:jc w:val="both"/>
      </w:pPr>
      <w:r>
        <w:t>___________________________________________________________________________</w:t>
      </w:r>
    </w:p>
    <w:p w:rsidR="00B67C1A" w:rsidRDefault="00B67C1A">
      <w:pPr>
        <w:pStyle w:val="ConsPlusNonformat"/>
        <w:jc w:val="both"/>
      </w:pPr>
      <w:r>
        <w:t xml:space="preserve">           (наименование проекта в соответствии с бизнес-планом)</w:t>
      </w:r>
    </w:p>
    <w:p w:rsidR="00B67C1A" w:rsidRDefault="00B67C1A">
      <w:pPr>
        <w:pStyle w:val="ConsPlusNonformat"/>
        <w:jc w:val="both"/>
      </w:pPr>
      <w:r>
        <w:t>с объемом инвестиций в сумме ________________________________ тысяч рублей,</w:t>
      </w:r>
    </w:p>
    <w:p w:rsidR="00B67C1A" w:rsidRDefault="00B67C1A">
      <w:pPr>
        <w:pStyle w:val="ConsPlusNonformat"/>
        <w:jc w:val="both"/>
      </w:pPr>
      <w:r>
        <w:t>с привлечением следующих лиц &lt;*&gt;: _________________________________________</w:t>
      </w:r>
    </w:p>
    <w:p w:rsidR="00B67C1A" w:rsidRDefault="00B67C1A">
      <w:pPr>
        <w:pStyle w:val="ConsPlusNonformat"/>
        <w:jc w:val="both"/>
      </w:pPr>
      <w:r>
        <w:t>___________________________________________________________________________</w:t>
      </w:r>
    </w:p>
    <w:p w:rsidR="00B67C1A" w:rsidRDefault="00B67C1A">
      <w:pPr>
        <w:pStyle w:val="ConsPlusNonformat"/>
        <w:jc w:val="both"/>
      </w:pPr>
      <w:r>
        <w:t>(полное наименование юридического лица или индивидуального предпринимателя)</w:t>
      </w:r>
    </w:p>
    <w:p w:rsidR="00B67C1A" w:rsidRDefault="00B67C1A">
      <w:pPr>
        <w:pStyle w:val="ConsPlusNonformat"/>
        <w:jc w:val="both"/>
      </w:pPr>
      <w:r>
        <w:t>___________________________________________________________________________</w:t>
      </w:r>
    </w:p>
    <w:p w:rsidR="00B67C1A" w:rsidRDefault="00B67C1A">
      <w:pPr>
        <w:pStyle w:val="ConsPlusNonformat"/>
        <w:jc w:val="both"/>
      </w:pPr>
      <w:r>
        <w:t xml:space="preserve">    (юридический адрес, должность, фамилия, имя, отчество руководителя)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 xml:space="preserve">    </w:t>
      </w:r>
      <w:proofErr w:type="gramStart"/>
      <w:r>
        <w:t>Предоставляем    согласие   на   обработку   (включая   сбор,   запись,</w:t>
      </w:r>
      <w:proofErr w:type="gramEnd"/>
    </w:p>
    <w:p w:rsidR="00B67C1A" w:rsidRDefault="00B67C1A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B67C1A" w:rsidRDefault="00B67C1A">
      <w:pPr>
        <w:pStyle w:val="ConsPlusNonformat"/>
        <w:jc w:val="both"/>
      </w:pPr>
      <w:r>
        <w:t>извлечение,  использование, блокирование, удаление) информации по сведениям</w:t>
      </w:r>
    </w:p>
    <w:p w:rsidR="00B67C1A" w:rsidRDefault="00B67C1A">
      <w:pPr>
        <w:pStyle w:val="ConsPlusNonformat"/>
        <w:jc w:val="both"/>
      </w:pPr>
      <w:r>
        <w:t>о  выполнении  обязательств перед бюджетом Удмуртской Республики и местными</w:t>
      </w:r>
    </w:p>
    <w:p w:rsidR="00B67C1A" w:rsidRDefault="00B67C1A">
      <w:pPr>
        <w:pStyle w:val="ConsPlusNonformat"/>
        <w:jc w:val="both"/>
      </w:pPr>
      <w:r>
        <w:t>бюджетами.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 xml:space="preserve">    К настоящему заявлению прилагаются следующие документы:</w:t>
      </w:r>
    </w:p>
    <w:p w:rsidR="00B67C1A" w:rsidRDefault="00B67C1A">
      <w:pPr>
        <w:pStyle w:val="ConsPlusNonformat"/>
        <w:jc w:val="both"/>
      </w:pPr>
      <w:r>
        <w:t xml:space="preserve">    1. ___________________________________________________________________.</w:t>
      </w:r>
    </w:p>
    <w:p w:rsidR="00B67C1A" w:rsidRDefault="00B67C1A">
      <w:pPr>
        <w:pStyle w:val="ConsPlusNonformat"/>
        <w:jc w:val="both"/>
      </w:pPr>
      <w:r>
        <w:t xml:space="preserve">    2. ___________________________________________________________________.</w:t>
      </w:r>
    </w:p>
    <w:p w:rsidR="00B67C1A" w:rsidRDefault="00B67C1A">
      <w:pPr>
        <w:pStyle w:val="ConsPlusNonformat"/>
        <w:jc w:val="both"/>
      </w:pPr>
      <w:r>
        <w:t xml:space="preserve">    3. ___________________________________________________________________.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>Инвестор ________________ __________________/______________________________</w:t>
      </w:r>
    </w:p>
    <w:p w:rsidR="00B67C1A" w:rsidRDefault="00B67C1A">
      <w:pPr>
        <w:pStyle w:val="ConsPlusNonformat"/>
        <w:jc w:val="both"/>
      </w:pPr>
      <w:r>
        <w:t xml:space="preserve">            (должность)    (личная подпись)              (Ф.И.О.)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>М.П.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>Привлеченное лицо &lt;*&gt; _____________ ________________/______________________</w:t>
      </w:r>
    </w:p>
    <w:p w:rsidR="00B67C1A" w:rsidRDefault="00B67C1A">
      <w:pPr>
        <w:pStyle w:val="ConsPlusNonformat"/>
        <w:jc w:val="both"/>
      </w:pPr>
      <w:r>
        <w:t xml:space="preserve">                       (должность)  (личная подпись)        (Ф.И.О.)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>М.П.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>Отметка о принятии заявления на рассмотрение уполномоченного органа.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>Дата: "__" _________ 20__ года.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 xml:space="preserve">    --------------------------------</w:t>
      </w:r>
    </w:p>
    <w:p w:rsidR="00B67C1A" w:rsidRDefault="00B67C1A">
      <w:pPr>
        <w:pStyle w:val="ConsPlusNonformat"/>
        <w:jc w:val="both"/>
      </w:pPr>
      <w:r>
        <w:t xml:space="preserve">    &lt;*&gt;  Указывается  в  случае, если инвестиционный контракт заключается </w:t>
      </w:r>
      <w:proofErr w:type="gramStart"/>
      <w:r>
        <w:t>с</w:t>
      </w:r>
      <w:proofErr w:type="gramEnd"/>
    </w:p>
    <w:p w:rsidR="00B67C1A" w:rsidRDefault="00B67C1A">
      <w:pPr>
        <w:pStyle w:val="ConsPlusNonformat"/>
        <w:jc w:val="both"/>
      </w:pPr>
      <w:r>
        <w:t>привлечением иных лиц.</w:t>
      </w: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jc w:val="right"/>
        <w:outlineLvl w:val="1"/>
      </w:pPr>
      <w:r>
        <w:t>Приложение 2</w:t>
      </w:r>
    </w:p>
    <w:p w:rsidR="00B67C1A" w:rsidRDefault="00B67C1A">
      <w:pPr>
        <w:pStyle w:val="ConsPlusNormal"/>
        <w:jc w:val="right"/>
      </w:pPr>
      <w:r>
        <w:t>к Правилам</w:t>
      </w:r>
    </w:p>
    <w:p w:rsidR="00B67C1A" w:rsidRDefault="00B67C1A">
      <w:pPr>
        <w:pStyle w:val="ConsPlusNormal"/>
        <w:jc w:val="right"/>
      </w:pPr>
      <w:r>
        <w:t xml:space="preserve">заключения </w:t>
      </w:r>
      <w:proofErr w:type="gramStart"/>
      <w:r>
        <w:t>специальных</w:t>
      </w:r>
      <w:proofErr w:type="gramEnd"/>
    </w:p>
    <w:p w:rsidR="00B67C1A" w:rsidRDefault="00B67C1A">
      <w:pPr>
        <w:pStyle w:val="ConsPlusNormal"/>
        <w:jc w:val="right"/>
      </w:pPr>
      <w:r>
        <w:t>инвестиционных контрактов</w:t>
      </w: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jc w:val="center"/>
      </w:pPr>
      <w:bookmarkStart w:id="9" w:name="P211"/>
      <w:bookmarkEnd w:id="9"/>
      <w:r>
        <w:t>ОТЧЕТ</w:t>
      </w:r>
    </w:p>
    <w:p w:rsidR="00B67C1A" w:rsidRDefault="00B67C1A">
      <w:pPr>
        <w:pStyle w:val="ConsPlusNormal"/>
        <w:jc w:val="center"/>
      </w:pPr>
      <w:r>
        <w:t>об итогах реализации специальных инвестиционных контрактов</w:t>
      </w: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  <w:r>
        <w:t>1. Информация об инвестиционном проекте</w:t>
      </w:r>
    </w:p>
    <w:p w:rsidR="00B67C1A" w:rsidRDefault="00B67C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4252"/>
      </w:tblGrid>
      <w:tr w:rsidR="00B67C1A">
        <w:tc>
          <w:tcPr>
            <w:tcW w:w="454" w:type="dxa"/>
          </w:tcPr>
          <w:p w:rsidR="00B67C1A" w:rsidRDefault="00B67C1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09" w:type="dxa"/>
          </w:tcPr>
          <w:p w:rsidR="00B67C1A" w:rsidRDefault="00B67C1A">
            <w:pPr>
              <w:pStyle w:val="ConsPlusNormal"/>
            </w:pPr>
            <w:r>
              <w:t>Полное наименование инвестора</w:t>
            </w:r>
          </w:p>
        </w:tc>
        <w:tc>
          <w:tcPr>
            <w:tcW w:w="4252" w:type="dxa"/>
          </w:tcPr>
          <w:p w:rsidR="00B67C1A" w:rsidRDefault="00B67C1A">
            <w:pPr>
              <w:pStyle w:val="ConsPlusNormal"/>
            </w:pPr>
          </w:p>
        </w:tc>
      </w:tr>
      <w:tr w:rsidR="00B67C1A">
        <w:tc>
          <w:tcPr>
            <w:tcW w:w="454" w:type="dxa"/>
          </w:tcPr>
          <w:p w:rsidR="00B67C1A" w:rsidRDefault="00B67C1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09" w:type="dxa"/>
          </w:tcPr>
          <w:p w:rsidR="00B67C1A" w:rsidRDefault="00B67C1A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4252" w:type="dxa"/>
          </w:tcPr>
          <w:p w:rsidR="00B67C1A" w:rsidRDefault="00B67C1A">
            <w:pPr>
              <w:pStyle w:val="ConsPlusNormal"/>
            </w:pPr>
          </w:p>
        </w:tc>
      </w:tr>
      <w:tr w:rsidR="00B67C1A">
        <w:tc>
          <w:tcPr>
            <w:tcW w:w="454" w:type="dxa"/>
          </w:tcPr>
          <w:p w:rsidR="00B67C1A" w:rsidRDefault="00B67C1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09" w:type="dxa"/>
          </w:tcPr>
          <w:p w:rsidR="00B67C1A" w:rsidRDefault="00B67C1A">
            <w:pPr>
              <w:pStyle w:val="ConsPlusNormal"/>
            </w:pPr>
            <w:r>
              <w:t>Номер и дата подписания специального инвестиционного контракта</w:t>
            </w:r>
          </w:p>
        </w:tc>
        <w:tc>
          <w:tcPr>
            <w:tcW w:w="4252" w:type="dxa"/>
          </w:tcPr>
          <w:p w:rsidR="00B67C1A" w:rsidRDefault="00B67C1A">
            <w:pPr>
              <w:pStyle w:val="ConsPlusNormal"/>
            </w:pPr>
          </w:p>
        </w:tc>
      </w:tr>
      <w:tr w:rsidR="00B67C1A">
        <w:tc>
          <w:tcPr>
            <w:tcW w:w="454" w:type="dxa"/>
          </w:tcPr>
          <w:p w:rsidR="00B67C1A" w:rsidRDefault="00B67C1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09" w:type="dxa"/>
          </w:tcPr>
          <w:p w:rsidR="00B67C1A" w:rsidRDefault="00B67C1A">
            <w:pPr>
              <w:pStyle w:val="ConsPlusNormal"/>
            </w:pPr>
            <w:r>
              <w:t>Наименование и адрес промышленного производства</w:t>
            </w:r>
          </w:p>
        </w:tc>
        <w:tc>
          <w:tcPr>
            <w:tcW w:w="4252" w:type="dxa"/>
          </w:tcPr>
          <w:p w:rsidR="00B67C1A" w:rsidRDefault="00B67C1A">
            <w:pPr>
              <w:pStyle w:val="ConsPlusNormal"/>
            </w:pPr>
          </w:p>
        </w:tc>
      </w:tr>
      <w:tr w:rsidR="00B67C1A">
        <w:tc>
          <w:tcPr>
            <w:tcW w:w="454" w:type="dxa"/>
          </w:tcPr>
          <w:p w:rsidR="00B67C1A" w:rsidRDefault="00B67C1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09" w:type="dxa"/>
          </w:tcPr>
          <w:p w:rsidR="00B67C1A" w:rsidRDefault="00B67C1A">
            <w:pPr>
              <w:pStyle w:val="ConsPlusNormal"/>
            </w:pPr>
            <w:r>
              <w:t>Полное наименование привлеченного лица (промышленного предприятия) (в случае его привлечения)</w:t>
            </w:r>
          </w:p>
        </w:tc>
        <w:tc>
          <w:tcPr>
            <w:tcW w:w="4252" w:type="dxa"/>
          </w:tcPr>
          <w:p w:rsidR="00B67C1A" w:rsidRDefault="00B67C1A">
            <w:pPr>
              <w:pStyle w:val="ConsPlusNormal"/>
            </w:pPr>
          </w:p>
        </w:tc>
      </w:tr>
    </w:tbl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  <w:r>
        <w:t>2. Информация об исполнении мероприятий инвестиционного проекта за отчетный период</w:t>
      </w:r>
    </w:p>
    <w:p w:rsidR="00B67C1A" w:rsidRDefault="00B67C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680"/>
        <w:gridCol w:w="680"/>
        <w:gridCol w:w="1587"/>
        <w:gridCol w:w="1587"/>
        <w:gridCol w:w="2381"/>
      </w:tblGrid>
      <w:tr w:rsidR="00B67C1A">
        <w:tc>
          <w:tcPr>
            <w:tcW w:w="454" w:type="dxa"/>
            <w:vMerge w:val="restart"/>
          </w:tcPr>
          <w:p w:rsidR="00B67C1A" w:rsidRDefault="00B67C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B67C1A" w:rsidRDefault="00B67C1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0" w:type="dxa"/>
            <w:gridSpan w:val="2"/>
          </w:tcPr>
          <w:p w:rsidR="00B67C1A" w:rsidRDefault="00B67C1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587" w:type="dxa"/>
            <w:vMerge w:val="restart"/>
          </w:tcPr>
          <w:p w:rsidR="00B67C1A" w:rsidRDefault="00B67C1A">
            <w:pPr>
              <w:pStyle w:val="ConsPlusNormal"/>
              <w:jc w:val="center"/>
            </w:pPr>
            <w:r>
              <w:t>Краткое описание выполненных работ</w:t>
            </w:r>
          </w:p>
        </w:tc>
        <w:tc>
          <w:tcPr>
            <w:tcW w:w="1587" w:type="dxa"/>
            <w:vMerge w:val="restart"/>
          </w:tcPr>
          <w:p w:rsidR="00B67C1A" w:rsidRDefault="00B67C1A">
            <w:pPr>
              <w:pStyle w:val="ConsPlusNormal"/>
              <w:jc w:val="center"/>
            </w:pPr>
            <w:r>
              <w:t>Оставшиеся к выполнению работы (при наличии)</w:t>
            </w:r>
          </w:p>
        </w:tc>
        <w:tc>
          <w:tcPr>
            <w:tcW w:w="2381" w:type="dxa"/>
            <w:vMerge w:val="restart"/>
          </w:tcPr>
          <w:p w:rsidR="00B67C1A" w:rsidRDefault="00B67C1A">
            <w:pPr>
              <w:pStyle w:val="ConsPlusNormal"/>
              <w:jc w:val="center"/>
            </w:pPr>
            <w:r>
              <w:t>Обоснование изменения сроков, предусмотренных бизнес-планом</w:t>
            </w:r>
          </w:p>
        </w:tc>
      </w:tr>
      <w:tr w:rsidR="00B67C1A">
        <w:tc>
          <w:tcPr>
            <w:tcW w:w="454" w:type="dxa"/>
            <w:vMerge/>
          </w:tcPr>
          <w:p w:rsidR="00B67C1A" w:rsidRDefault="00B67C1A">
            <w:pPr>
              <w:pStyle w:val="ConsPlusNormal"/>
            </w:pPr>
          </w:p>
        </w:tc>
        <w:tc>
          <w:tcPr>
            <w:tcW w:w="1701" w:type="dxa"/>
            <w:vMerge/>
          </w:tcPr>
          <w:p w:rsidR="00B67C1A" w:rsidRDefault="00B67C1A">
            <w:pPr>
              <w:pStyle w:val="ConsPlusNormal"/>
            </w:pPr>
          </w:p>
        </w:tc>
        <w:tc>
          <w:tcPr>
            <w:tcW w:w="680" w:type="dxa"/>
          </w:tcPr>
          <w:p w:rsidR="00B67C1A" w:rsidRDefault="00B67C1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B67C1A" w:rsidRDefault="00B67C1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87" w:type="dxa"/>
            <w:vMerge/>
          </w:tcPr>
          <w:p w:rsidR="00B67C1A" w:rsidRDefault="00B67C1A">
            <w:pPr>
              <w:pStyle w:val="ConsPlusNormal"/>
            </w:pPr>
          </w:p>
        </w:tc>
        <w:tc>
          <w:tcPr>
            <w:tcW w:w="1587" w:type="dxa"/>
            <w:vMerge/>
          </w:tcPr>
          <w:p w:rsidR="00B67C1A" w:rsidRDefault="00B67C1A">
            <w:pPr>
              <w:pStyle w:val="ConsPlusNormal"/>
            </w:pPr>
          </w:p>
        </w:tc>
        <w:tc>
          <w:tcPr>
            <w:tcW w:w="2381" w:type="dxa"/>
            <w:vMerge/>
          </w:tcPr>
          <w:p w:rsidR="00B67C1A" w:rsidRDefault="00B67C1A">
            <w:pPr>
              <w:pStyle w:val="ConsPlusNormal"/>
            </w:pPr>
          </w:p>
        </w:tc>
      </w:tr>
      <w:tr w:rsidR="00B67C1A">
        <w:tc>
          <w:tcPr>
            <w:tcW w:w="454" w:type="dxa"/>
          </w:tcPr>
          <w:p w:rsidR="00B67C1A" w:rsidRDefault="00B67C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67C1A" w:rsidRDefault="00B67C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7C1A" w:rsidRDefault="00B67C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7C1A" w:rsidRDefault="00B67C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67C1A" w:rsidRDefault="00B67C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67C1A" w:rsidRDefault="00B67C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B67C1A" w:rsidRDefault="00B67C1A">
            <w:pPr>
              <w:pStyle w:val="ConsPlusNormal"/>
              <w:jc w:val="center"/>
            </w:pPr>
            <w:r>
              <w:t>7</w:t>
            </w:r>
          </w:p>
        </w:tc>
      </w:tr>
      <w:tr w:rsidR="00B67C1A">
        <w:tc>
          <w:tcPr>
            <w:tcW w:w="45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701" w:type="dxa"/>
          </w:tcPr>
          <w:p w:rsidR="00B67C1A" w:rsidRDefault="00B67C1A">
            <w:pPr>
              <w:pStyle w:val="ConsPlusNormal"/>
            </w:pPr>
          </w:p>
        </w:tc>
        <w:tc>
          <w:tcPr>
            <w:tcW w:w="680" w:type="dxa"/>
          </w:tcPr>
          <w:p w:rsidR="00B67C1A" w:rsidRDefault="00B67C1A">
            <w:pPr>
              <w:pStyle w:val="ConsPlusNormal"/>
            </w:pPr>
          </w:p>
        </w:tc>
        <w:tc>
          <w:tcPr>
            <w:tcW w:w="680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587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587" w:type="dxa"/>
          </w:tcPr>
          <w:p w:rsidR="00B67C1A" w:rsidRDefault="00B67C1A">
            <w:pPr>
              <w:pStyle w:val="ConsPlusNormal"/>
            </w:pPr>
          </w:p>
        </w:tc>
        <w:tc>
          <w:tcPr>
            <w:tcW w:w="2381" w:type="dxa"/>
          </w:tcPr>
          <w:p w:rsidR="00B67C1A" w:rsidRDefault="00B67C1A">
            <w:pPr>
              <w:pStyle w:val="ConsPlusNormal"/>
            </w:pPr>
          </w:p>
        </w:tc>
      </w:tr>
    </w:tbl>
    <w:p w:rsidR="00B67C1A" w:rsidRDefault="00B67C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474"/>
        <w:gridCol w:w="1474"/>
        <w:gridCol w:w="1531"/>
        <w:gridCol w:w="1474"/>
      </w:tblGrid>
      <w:tr w:rsidR="00B67C1A">
        <w:tc>
          <w:tcPr>
            <w:tcW w:w="4536" w:type="dxa"/>
            <w:gridSpan w:val="3"/>
          </w:tcPr>
          <w:p w:rsidR="00B67C1A" w:rsidRDefault="00B67C1A">
            <w:pPr>
              <w:pStyle w:val="ConsPlusNormal"/>
              <w:jc w:val="center"/>
            </w:pPr>
            <w:r>
              <w:t>Показатели реализации инвестиционного проекта за 20__ год</w:t>
            </w:r>
          </w:p>
        </w:tc>
        <w:tc>
          <w:tcPr>
            <w:tcW w:w="4479" w:type="dxa"/>
            <w:gridSpan w:val="3"/>
          </w:tcPr>
          <w:p w:rsidR="00B67C1A" w:rsidRDefault="00B67C1A">
            <w:pPr>
              <w:pStyle w:val="ConsPlusNormal"/>
              <w:jc w:val="center"/>
            </w:pPr>
            <w:r>
              <w:t>Показатели реализации инвестиционного проекта нарастающим итогом</w:t>
            </w:r>
          </w:p>
        </w:tc>
      </w:tr>
      <w:tr w:rsidR="00B67C1A">
        <w:tc>
          <w:tcPr>
            <w:tcW w:w="1531" w:type="dxa"/>
          </w:tcPr>
          <w:p w:rsidR="00B67C1A" w:rsidRDefault="00B67C1A">
            <w:pPr>
              <w:pStyle w:val="ConsPlusNormal"/>
              <w:jc w:val="center"/>
            </w:pPr>
            <w:r>
              <w:t>объем инвестиций, освоенных, тысяч рублей</w:t>
            </w:r>
          </w:p>
        </w:tc>
        <w:tc>
          <w:tcPr>
            <w:tcW w:w="1531" w:type="dxa"/>
          </w:tcPr>
          <w:p w:rsidR="00B67C1A" w:rsidRDefault="00B67C1A">
            <w:pPr>
              <w:pStyle w:val="ConsPlusNormal"/>
              <w:jc w:val="center"/>
            </w:pPr>
            <w:r>
              <w:t>объем налоговых поступлений, тысяч рублей</w:t>
            </w:r>
          </w:p>
        </w:tc>
        <w:tc>
          <w:tcPr>
            <w:tcW w:w="1474" w:type="dxa"/>
          </w:tcPr>
          <w:p w:rsidR="00B67C1A" w:rsidRDefault="00B67C1A">
            <w:pPr>
              <w:pStyle w:val="ConsPlusNormal"/>
              <w:jc w:val="center"/>
            </w:pPr>
            <w:r>
              <w:t>количество созданных рабочих мест, единиц</w:t>
            </w:r>
          </w:p>
        </w:tc>
        <w:tc>
          <w:tcPr>
            <w:tcW w:w="1474" w:type="dxa"/>
          </w:tcPr>
          <w:p w:rsidR="00B67C1A" w:rsidRDefault="00B67C1A">
            <w:pPr>
              <w:pStyle w:val="ConsPlusNormal"/>
              <w:jc w:val="center"/>
            </w:pPr>
            <w:r>
              <w:t>объем освоенных инвестиций, тысяч рублей</w:t>
            </w:r>
          </w:p>
        </w:tc>
        <w:tc>
          <w:tcPr>
            <w:tcW w:w="1531" w:type="dxa"/>
          </w:tcPr>
          <w:p w:rsidR="00B67C1A" w:rsidRDefault="00B67C1A">
            <w:pPr>
              <w:pStyle w:val="ConsPlusNormal"/>
              <w:jc w:val="center"/>
            </w:pPr>
            <w:r>
              <w:t>объем налоговых поступлений, тысяч рублей</w:t>
            </w:r>
          </w:p>
        </w:tc>
        <w:tc>
          <w:tcPr>
            <w:tcW w:w="1474" w:type="dxa"/>
          </w:tcPr>
          <w:p w:rsidR="00B67C1A" w:rsidRDefault="00B67C1A">
            <w:pPr>
              <w:pStyle w:val="ConsPlusNormal"/>
              <w:jc w:val="center"/>
            </w:pPr>
            <w:r>
              <w:t>количество созданных рабочих мест, единиц</w:t>
            </w:r>
          </w:p>
        </w:tc>
      </w:tr>
      <w:tr w:rsidR="00B67C1A">
        <w:tc>
          <w:tcPr>
            <w:tcW w:w="1531" w:type="dxa"/>
          </w:tcPr>
          <w:p w:rsidR="00B67C1A" w:rsidRDefault="00B67C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B67C1A" w:rsidRDefault="00B67C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B67C1A" w:rsidRDefault="00B67C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B67C1A" w:rsidRDefault="00B67C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B67C1A" w:rsidRDefault="00B67C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B67C1A" w:rsidRDefault="00B67C1A">
            <w:pPr>
              <w:pStyle w:val="ConsPlusNormal"/>
              <w:jc w:val="center"/>
            </w:pPr>
            <w:r>
              <w:t>13</w:t>
            </w:r>
          </w:p>
        </w:tc>
      </w:tr>
      <w:tr w:rsidR="00B67C1A">
        <w:tc>
          <w:tcPr>
            <w:tcW w:w="1531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531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47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47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531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474" w:type="dxa"/>
          </w:tcPr>
          <w:p w:rsidR="00B67C1A" w:rsidRDefault="00B67C1A">
            <w:pPr>
              <w:pStyle w:val="ConsPlusNormal"/>
            </w:pPr>
          </w:p>
        </w:tc>
      </w:tr>
    </w:tbl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  <w:r>
        <w:t>3. Информация о произведенной продукции за отчетный период</w:t>
      </w:r>
    </w:p>
    <w:p w:rsidR="00B67C1A" w:rsidRDefault="00B67C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531"/>
        <w:gridCol w:w="1644"/>
        <w:gridCol w:w="1757"/>
        <w:gridCol w:w="1984"/>
      </w:tblGrid>
      <w:tr w:rsidR="00B67C1A">
        <w:tc>
          <w:tcPr>
            <w:tcW w:w="454" w:type="dxa"/>
          </w:tcPr>
          <w:p w:rsidR="00B67C1A" w:rsidRDefault="00B67C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B67C1A" w:rsidRDefault="00B67C1A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531" w:type="dxa"/>
          </w:tcPr>
          <w:p w:rsidR="00B67C1A" w:rsidRDefault="00B67C1A">
            <w:pPr>
              <w:pStyle w:val="ConsPlusNormal"/>
              <w:jc w:val="center"/>
            </w:pPr>
            <w:r>
              <w:t xml:space="preserve">Код продукции в соответствии с </w:t>
            </w:r>
            <w:hyperlink r:id="rId15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644" w:type="dxa"/>
          </w:tcPr>
          <w:p w:rsidR="00B67C1A" w:rsidRDefault="00B67C1A">
            <w:pPr>
              <w:pStyle w:val="ConsPlusNormal"/>
              <w:jc w:val="center"/>
            </w:pPr>
            <w:r>
              <w:t>Объем производства продукции (тысяч рублей) за отчетный период</w:t>
            </w:r>
          </w:p>
        </w:tc>
        <w:tc>
          <w:tcPr>
            <w:tcW w:w="1757" w:type="dxa"/>
          </w:tcPr>
          <w:p w:rsidR="00B67C1A" w:rsidRDefault="00B67C1A">
            <w:pPr>
              <w:pStyle w:val="ConsPlusNormal"/>
              <w:jc w:val="center"/>
            </w:pPr>
            <w:r>
              <w:t>Документ о подтверждении соответствия продукции</w:t>
            </w:r>
          </w:p>
        </w:tc>
        <w:tc>
          <w:tcPr>
            <w:tcW w:w="1984" w:type="dxa"/>
          </w:tcPr>
          <w:p w:rsidR="00B67C1A" w:rsidRDefault="00B67C1A">
            <w:pPr>
              <w:pStyle w:val="ConsPlusNormal"/>
              <w:jc w:val="center"/>
            </w:pPr>
            <w:r>
              <w:t>Документы, подтверждающие производство продукции</w:t>
            </w:r>
          </w:p>
        </w:tc>
      </w:tr>
      <w:tr w:rsidR="00B67C1A">
        <w:tc>
          <w:tcPr>
            <w:tcW w:w="454" w:type="dxa"/>
          </w:tcPr>
          <w:p w:rsidR="00B67C1A" w:rsidRDefault="00B67C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67C1A" w:rsidRDefault="00B67C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67C1A" w:rsidRDefault="00B67C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67C1A" w:rsidRDefault="00B67C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B67C1A" w:rsidRDefault="00B67C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67C1A" w:rsidRDefault="00B67C1A">
            <w:pPr>
              <w:pStyle w:val="ConsPlusNormal"/>
              <w:jc w:val="center"/>
            </w:pPr>
            <w:r>
              <w:t>6</w:t>
            </w:r>
          </w:p>
        </w:tc>
      </w:tr>
      <w:tr w:rsidR="00B67C1A">
        <w:tc>
          <w:tcPr>
            <w:tcW w:w="45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701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531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64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757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984" w:type="dxa"/>
          </w:tcPr>
          <w:p w:rsidR="00B67C1A" w:rsidRDefault="00B67C1A">
            <w:pPr>
              <w:pStyle w:val="ConsPlusNormal"/>
            </w:pPr>
          </w:p>
        </w:tc>
      </w:tr>
    </w:tbl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  <w:r>
        <w:t>4. Информация о достижении показателей за отчетный период</w:t>
      </w:r>
    </w:p>
    <w:p w:rsidR="00B67C1A" w:rsidRDefault="00B67C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1304"/>
        <w:gridCol w:w="1304"/>
        <w:gridCol w:w="1984"/>
        <w:gridCol w:w="1417"/>
      </w:tblGrid>
      <w:tr w:rsidR="00B67C1A">
        <w:tc>
          <w:tcPr>
            <w:tcW w:w="454" w:type="dxa"/>
          </w:tcPr>
          <w:p w:rsidR="00B67C1A" w:rsidRDefault="00B67C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B67C1A" w:rsidRDefault="00B67C1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304" w:type="dxa"/>
          </w:tcPr>
          <w:p w:rsidR="00B67C1A" w:rsidRDefault="00B67C1A">
            <w:pPr>
              <w:pStyle w:val="ConsPlusNormal"/>
              <w:jc w:val="center"/>
            </w:pPr>
            <w:r>
              <w:lastRenderedPageBreak/>
              <w:t xml:space="preserve">Значение </w:t>
            </w:r>
            <w:r>
              <w:lastRenderedPageBreak/>
              <w:t>показателя на начало отчетного периода</w:t>
            </w:r>
          </w:p>
        </w:tc>
        <w:tc>
          <w:tcPr>
            <w:tcW w:w="1304" w:type="dxa"/>
          </w:tcPr>
          <w:p w:rsidR="00B67C1A" w:rsidRDefault="00B67C1A">
            <w:pPr>
              <w:pStyle w:val="ConsPlusNormal"/>
              <w:jc w:val="center"/>
            </w:pPr>
            <w:r>
              <w:lastRenderedPageBreak/>
              <w:t xml:space="preserve">Значение </w:t>
            </w:r>
            <w:r>
              <w:lastRenderedPageBreak/>
              <w:t>показателя на конец отчетного периода</w:t>
            </w:r>
          </w:p>
        </w:tc>
        <w:tc>
          <w:tcPr>
            <w:tcW w:w="1984" w:type="dxa"/>
          </w:tcPr>
          <w:p w:rsidR="00B67C1A" w:rsidRDefault="00B67C1A">
            <w:pPr>
              <w:pStyle w:val="ConsPlusNormal"/>
              <w:jc w:val="center"/>
            </w:pPr>
            <w:r>
              <w:lastRenderedPageBreak/>
              <w:t xml:space="preserve">Документы, </w:t>
            </w:r>
            <w:r>
              <w:lastRenderedPageBreak/>
              <w:t>подтверждающие достижение показателя</w:t>
            </w:r>
          </w:p>
        </w:tc>
        <w:tc>
          <w:tcPr>
            <w:tcW w:w="1417" w:type="dxa"/>
          </w:tcPr>
          <w:p w:rsidR="00B67C1A" w:rsidRDefault="00B67C1A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B67C1A">
        <w:tc>
          <w:tcPr>
            <w:tcW w:w="454" w:type="dxa"/>
          </w:tcPr>
          <w:p w:rsidR="00B67C1A" w:rsidRDefault="00B67C1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8" w:type="dxa"/>
          </w:tcPr>
          <w:p w:rsidR="00B67C1A" w:rsidRDefault="00B67C1A">
            <w:pPr>
              <w:pStyle w:val="ConsPlusNormal"/>
            </w:pPr>
            <w:r>
              <w:t>Объем произведенной продукции (тысяч рублей)</w:t>
            </w:r>
          </w:p>
        </w:tc>
        <w:tc>
          <w:tcPr>
            <w:tcW w:w="130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30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98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417" w:type="dxa"/>
          </w:tcPr>
          <w:p w:rsidR="00B67C1A" w:rsidRDefault="00B67C1A">
            <w:pPr>
              <w:pStyle w:val="ConsPlusNormal"/>
            </w:pPr>
          </w:p>
        </w:tc>
      </w:tr>
      <w:tr w:rsidR="00B67C1A">
        <w:tc>
          <w:tcPr>
            <w:tcW w:w="454" w:type="dxa"/>
          </w:tcPr>
          <w:p w:rsidR="00B67C1A" w:rsidRDefault="00B67C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B67C1A" w:rsidRDefault="00B67C1A">
            <w:pPr>
              <w:pStyle w:val="ConsPlusNormal"/>
            </w:pPr>
            <w:r>
              <w:t>Объем реализованной продукции (тысяч рублей)</w:t>
            </w:r>
          </w:p>
        </w:tc>
        <w:tc>
          <w:tcPr>
            <w:tcW w:w="130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30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98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417" w:type="dxa"/>
          </w:tcPr>
          <w:p w:rsidR="00B67C1A" w:rsidRDefault="00B67C1A">
            <w:pPr>
              <w:pStyle w:val="ConsPlusNormal"/>
            </w:pPr>
          </w:p>
        </w:tc>
      </w:tr>
      <w:tr w:rsidR="00B67C1A">
        <w:tc>
          <w:tcPr>
            <w:tcW w:w="454" w:type="dxa"/>
          </w:tcPr>
          <w:p w:rsidR="00B67C1A" w:rsidRDefault="00B67C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67C1A" w:rsidRDefault="00B67C1A">
            <w:pPr>
              <w:pStyle w:val="ConsPlusNormal"/>
            </w:pPr>
            <w:r>
              <w:t>Количество создаваемых рабочих мест (единиц)</w:t>
            </w:r>
          </w:p>
        </w:tc>
        <w:tc>
          <w:tcPr>
            <w:tcW w:w="130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30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98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417" w:type="dxa"/>
          </w:tcPr>
          <w:p w:rsidR="00B67C1A" w:rsidRDefault="00B67C1A">
            <w:pPr>
              <w:pStyle w:val="ConsPlusNormal"/>
            </w:pPr>
          </w:p>
        </w:tc>
      </w:tr>
      <w:tr w:rsidR="00B67C1A">
        <w:tc>
          <w:tcPr>
            <w:tcW w:w="454" w:type="dxa"/>
          </w:tcPr>
          <w:p w:rsidR="00B67C1A" w:rsidRDefault="00B67C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B67C1A" w:rsidRDefault="00B67C1A">
            <w:pPr>
              <w:pStyle w:val="ConsPlusNormal"/>
            </w:pPr>
            <w:r>
              <w:t>Иные показатели за отчетный период, предусмотренные специальным инвестиционным контрактом</w:t>
            </w:r>
          </w:p>
        </w:tc>
        <w:tc>
          <w:tcPr>
            <w:tcW w:w="130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30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984" w:type="dxa"/>
          </w:tcPr>
          <w:p w:rsidR="00B67C1A" w:rsidRDefault="00B67C1A">
            <w:pPr>
              <w:pStyle w:val="ConsPlusNormal"/>
            </w:pPr>
          </w:p>
        </w:tc>
        <w:tc>
          <w:tcPr>
            <w:tcW w:w="1417" w:type="dxa"/>
          </w:tcPr>
          <w:p w:rsidR="00B67C1A" w:rsidRDefault="00B67C1A">
            <w:pPr>
              <w:pStyle w:val="ConsPlusNormal"/>
            </w:pPr>
          </w:p>
        </w:tc>
      </w:tr>
    </w:tbl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nformat"/>
        <w:jc w:val="both"/>
      </w:pPr>
      <w:r>
        <w:t xml:space="preserve">    5.    Информация    об   исполнении   инвестором   иных   обязательств,</w:t>
      </w:r>
    </w:p>
    <w:p w:rsidR="00B67C1A" w:rsidRDefault="00B67C1A">
      <w:pPr>
        <w:pStyle w:val="ConsPlusNonformat"/>
        <w:jc w:val="both"/>
      </w:pPr>
      <w:proofErr w:type="gramStart"/>
      <w:r>
        <w:t>предусмотренных специальным инвестиционным контрактом (указываются сведения</w:t>
      </w:r>
      <w:proofErr w:type="gramEnd"/>
    </w:p>
    <w:p w:rsidR="00B67C1A" w:rsidRDefault="00B67C1A">
      <w:pPr>
        <w:pStyle w:val="ConsPlusNonformat"/>
        <w:jc w:val="both"/>
      </w:pPr>
      <w:r>
        <w:t>об  исполнении  инвестором  иных  обязательств, предусмотренных специальным</w:t>
      </w:r>
    </w:p>
    <w:p w:rsidR="00B67C1A" w:rsidRDefault="00B67C1A">
      <w:pPr>
        <w:pStyle w:val="ConsPlusNonformat"/>
        <w:jc w:val="both"/>
      </w:pPr>
      <w:r>
        <w:t>инвестиционным  контрактом,  и  сведения  о  документах,  подтверждающих их</w:t>
      </w:r>
    </w:p>
    <w:p w:rsidR="00B67C1A" w:rsidRDefault="00B67C1A">
      <w:pPr>
        <w:pStyle w:val="ConsPlusNonformat"/>
        <w:jc w:val="both"/>
      </w:pPr>
      <w:r>
        <w:t>исполнение).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 xml:space="preserve">    Приложение:  подтверждающие документы, указанные в настоящем отчете, </w:t>
      </w:r>
      <w:proofErr w:type="gramStart"/>
      <w:r>
        <w:t>на</w:t>
      </w:r>
      <w:proofErr w:type="gramEnd"/>
    </w:p>
    <w:p w:rsidR="00B67C1A" w:rsidRDefault="00B67C1A">
      <w:pPr>
        <w:pStyle w:val="ConsPlusNonformat"/>
        <w:jc w:val="both"/>
      </w:pPr>
      <w:r>
        <w:t xml:space="preserve">_____ </w:t>
      </w:r>
      <w:proofErr w:type="gramStart"/>
      <w:r>
        <w:t>листах</w:t>
      </w:r>
      <w:proofErr w:type="gramEnd"/>
      <w:r>
        <w:t>.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 xml:space="preserve">    Руководитель</w:t>
      </w:r>
    </w:p>
    <w:p w:rsidR="00B67C1A" w:rsidRDefault="00B67C1A">
      <w:pPr>
        <w:pStyle w:val="ConsPlusNonformat"/>
        <w:jc w:val="both"/>
      </w:pPr>
      <w:r>
        <w:t xml:space="preserve">    организации-</w:t>
      </w:r>
    </w:p>
    <w:p w:rsidR="00B67C1A" w:rsidRDefault="00B67C1A">
      <w:pPr>
        <w:pStyle w:val="ConsPlusNonformat"/>
        <w:jc w:val="both"/>
      </w:pPr>
      <w:r>
        <w:t xml:space="preserve">    инвестора    ________________   _______________________________________</w:t>
      </w:r>
    </w:p>
    <w:p w:rsidR="00B67C1A" w:rsidRDefault="00B67C1A">
      <w:pPr>
        <w:pStyle w:val="ConsPlusNonformat"/>
        <w:jc w:val="both"/>
      </w:pPr>
      <w:r>
        <w:t xml:space="preserve">                      подпись                  инициалы, фамилия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 xml:space="preserve">    М.П., дата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 xml:space="preserve">    Правильность данных в отчете подтверждаю.</w:t>
      </w:r>
    </w:p>
    <w:p w:rsidR="00B67C1A" w:rsidRDefault="00B67C1A">
      <w:pPr>
        <w:pStyle w:val="ConsPlusNonformat"/>
        <w:jc w:val="both"/>
      </w:pPr>
      <w:r>
        <w:t xml:space="preserve">    Руководитель</w:t>
      </w:r>
    </w:p>
    <w:p w:rsidR="00B67C1A" w:rsidRDefault="00B67C1A">
      <w:pPr>
        <w:pStyle w:val="ConsPlusNonformat"/>
        <w:jc w:val="both"/>
      </w:pPr>
      <w:r>
        <w:t xml:space="preserve">    организации -</w:t>
      </w:r>
    </w:p>
    <w:p w:rsidR="00B67C1A" w:rsidRDefault="00B67C1A">
      <w:pPr>
        <w:pStyle w:val="ConsPlusNonformat"/>
        <w:jc w:val="both"/>
      </w:pPr>
      <w:r>
        <w:t xml:space="preserve">    привлеченного лица ______________   ___________________________________</w:t>
      </w:r>
    </w:p>
    <w:p w:rsidR="00B67C1A" w:rsidRDefault="00B67C1A">
      <w:pPr>
        <w:pStyle w:val="ConsPlusNonformat"/>
        <w:jc w:val="both"/>
      </w:pPr>
      <w:r>
        <w:t xml:space="preserve">                           подпись               инициалы, фамилия</w:t>
      </w:r>
    </w:p>
    <w:p w:rsidR="00B67C1A" w:rsidRDefault="00B67C1A">
      <w:pPr>
        <w:pStyle w:val="ConsPlusNonformat"/>
        <w:jc w:val="both"/>
      </w:pPr>
    </w:p>
    <w:p w:rsidR="00B67C1A" w:rsidRDefault="00B67C1A">
      <w:pPr>
        <w:pStyle w:val="ConsPlusNonformat"/>
        <w:jc w:val="both"/>
      </w:pPr>
      <w:r>
        <w:t xml:space="preserve">    М.П., дата</w:t>
      </w: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ind w:firstLine="540"/>
        <w:jc w:val="both"/>
      </w:pPr>
    </w:p>
    <w:p w:rsidR="00B67C1A" w:rsidRDefault="00B67C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81D" w:rsidRDefault="0077581D">
      <w:bookmarkStart w:id="10" w:name="_GoBack"/>
      <w:bookmarkEnd w:id="10"/>
    </w:p>
    <w:sectPr w:rsidR="0077581D" w:rsidSect="0002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1A"/>
    <w:rsid w:val="0077581D"/>
    <w:rsid w:val="00B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C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67C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67C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7C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C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67C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67C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7C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5528EC4F1B490AD3EB618ED2DFB2D0389131596D44BCBB4EDA5F4F02DE8613D32222FEC945048E1E27BECB52E60B774AC14727C970AC5CA7214B8R1W6L" TargetMode="External"/><Relationship Id="rId13" Type="http://schemas.openxmlformats.org/officeDocument/2006/relationships/hyperlink" Target="consultantplus://offline/ref=7BC5528EC4F1B490AD3EB618ED2DFB2D0389131596D44BCBB4EDA5F4F02DE8613D32222FFE940844E0E264E4B73B36E632RFW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C5528EC4F1B490AD3EA815FB41A52504834B1A91D7449EEEBFA3A3AF7DEE347D72247AAFD05C41E0E92EB4F27039E730E71872628B0BC6RDW6L" TargetMode="External"/><Relationship Id="rId12" Type="http://schemas.openxmlformats.org/officeDocument/2006/relationships/hyperlink" Target="consultantplus://offline/ref=7BC5528EC4F1B490AD3EA815FB41A52504834B1A91D7449EEEBFA3A3AF7DEE346F727C76AED04348E0FC78E5B4R2W7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5528EC4F1B490AD3EB618ED2DFB2D0389131596D54DCDBBE3A5F4F02DE8613D32222FEC945048E1E27AE5B32E60B774AC14727C970AC5CA7214B8R1W6L" TargetMode="External"/><Relationship Id="rId11" Type="http://schemas.openxmlformats.org/officeDocument/2006/relationships/hyperlink" Target="consultantplus://offline/ref=7BC5528EC4F1B490AD3EB618ED2DFB2D0389131596D54DCDBBE3A5F4F02DE8613D32222FEC945048E1E27AE5B32E60B774AC14727C970AC5CA7214B8R1W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BC5528EC4F1B490AD3EA815FB41A5250480441196D5449EEEBFA3A3AF7DEE346F727C76AED04348E0FC78E5B4R2W7L" TargetMode="External"/><Relationship Id="rId10" Type="http://schemas.openxmlformats.org/officeDocument/2006/relationships/hyperlink" Target="consultantplus://offline/ref=7BC5528EC4F1B490AD3EA815FB41A5250480451192D2449EEEBFA3A3AF7DEE347D72247AAFD05A48E5E92EB4F27039E730E71872628B0BC6RDW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5528EC4F1B490AD3EB618ED2DFB2D0389131596D54DCDBBE3A5F4F02DE8613D32222FEC945048E1E27AE5B32E60B774AC14727C970AC5CA7214B8R1W6L" TargetMode="External"/><Relationship Id="rId14" Type="http://schemas.openxmlformats.org/officeDocument/2006/relationships/hyperlink" Target="consultantplus://offline/ref=7BC5528EC4F1B490AD3EA815FB41A525028A481B90DF449EEEBFA3A3AF7DEE347D72247AAFD05F4FE8E92EB4F27039E730E71872628B0BC6RD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BFAA2F0</Template>
  <TotalTime>0</TotalTime>
  <Pages>11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Татарских</dc:creator>
  <cp:lastModifiedBy>Александра Татарских</cp:lastModifiedBy>
  <cp:revision>1</cp:revision>
  <dcterms:created xsi:type="dcterms:W3CDTF">2022-11-10T11:22:00Z</dcterms:created>
  <dcterms:modified xsi:type="dcterms:W3CDTF">2022-11-10T11:22:00Z</dcterms:modified>
</cp:coreProperties>
</file>