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74" w:rsidRPr="009F799F" w:rsidRDefault="00452E74" w:rsidP="00452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99F">
        <w:rPr>
          <w:rFonts w:ascii="Times New Roman" w:hAnsi="Times New Roman" w:cs="Times New Roman"/>
          <w:sz w:val="24"/>
          <w:szCs w:val="24"/>
        </w:rPr>
        <w:t>ПРОЕКТ</w:t>
      </w:r>
    </w:p>
    <w:p w:rsidR="0020053D" w:rsidRPr="009F799F" w:rsidRDefault="00452E74" w:rsidP="00452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99F">
        <w:rPr>
          <w:rFonts w:ascii="Times New Roman" w:hAnsi="Times New Roman" w:cs="Times New Roman"/>
          <w:sz w:val="24"/>
          <w:szCs w:val="24"/>
        </w:rPr>
        <w:t>в</w:t>
      </w:r>
      <w:r w:rsidRPr="009F799F">
        <w:rPr>
          <w:rFonts w:ascii="Times New Roman" w:hAnsi="Times New Roman" w:cs="Times New Roman"/>
          <w:sz w:val="24"/>
          <w:szCs w:val="24"/>
        </w:rPr>
        <w:t>несени</w:t>
      </w:r>
      <w:r w:rsidRPr="009F799F">
        <w:rPr>
          <w:rFonts w:ascii="Times New Roman" w:hAnsi="Times New Roman" w:cs="Times New Roman"/>
          <w:sz w:val="24"/>
          <w:szCs w:val="24"/>
        </w:rPr>
        <w:t>я</w:t>
      </w:r>
      <w:r w:rsidRPr="009F799F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</w:t>
      </w:r>
      <w:proofErr w:type="gramStart"/>
      <w:r w:rsidRPr="009F799F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9F799F">
        <w:rPr>
          <w:rFonts w:ascii="Times New Roman" w:hAnsi="Times New Roman" w:cs="Times New Roman"/>
          <w:sz w:val="24"/>
          <w:szCs w:val="24"/>
        </w:rPr>
        <w:t xml:space="preserve"> Сарапула, утвержденные решением Сарапульской городской Думы от 22.12.2011г. № 3-174 </w:t>
      </w:r>
    </w:p>
    <w:p w:rsidR="00452E74" w:rsidRPr="009F799F" w:rsidRDefault="00452E74" w:rsidP="00452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99F">
        <w:rPr>
          <w:rFonts w:ascii="Times New Roman" w:hAnsi="Times New Roman" w:cs="Times New Roman"/>
          <w:sz w:val="24"/>
          <w:szCs w:val="24"/>
        </w:rPr>
        <w:t>В</w:t>
      </w:r>
      <w:r w:rsidRPr="009F799F">
        <w:rPr>
          <w:rFonts w:ascii="Times New Roman" w:hAnsi="Times New Roman" w:cs="Times New Roman"/>
          <w:sz w:val="24"/>
          <w:szCs w:val="24"/>
        </w:rPr>
        <w:t>нести изменения в градостроительный регламент, установленный для территориальной зоны ПД-зона многофункциональной производственной, коммунальной и общественно-деловой застройки, а именно: внести изменения в  таблицу 16 ч. 6 ст. 34 Правил землепользования и застройки г. Сарапула, в части дополнения основных видов разрешенного использования  пунктом 18 «Легкая промышленность (6.3.)», изложив в следующей редакции: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984"/>
        <w:gridCol w:w="2847"/>
        <w:gridCol w:w="2976"/>
        <w:gridCol w:w="1271"/>
      </w:tblGrid>
      <w:tr w:rsidR="00452E74" w:rsidRPr="009F799F" w:rsidTr="009F799F">
        <w:trPr>
          <w:cantSplit/>
        </w:trPr>
        <w:tc>
          <w:tcPr>
            <w:tcW w:w="703" w:type="dxa"/>
            <w:vMerge w:val="restart"/>
            <w:vAlign w:val="center"/>
          </w:tcPr>
          <w:p w:rsidR="00452E74" w:rsidRPr="009F799F" w:rsidRDefault="00452E74" w:rsidP="003F4215">
            <w:pPr>
              <w:pStyle w:val="a4"/>
              <w:jc w:val="center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>18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>Легкая промышленность (6.3)</w:t>
            </w:r>
          </w:p>
        </w:tc>
        <w:tc>
          <w:tcPr>
            <w:tcW w:w="2847" w:type="dxa"/>
            <w:vMerge w:val="restart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>Размещение объектов капитального строительства, предназначенных для текстильной, фарфорофаянсовой, электронной промышленности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>Минимальный размер земельного участка, кв. м</w:t>
            </w:r>
          </w:p>
        </w:tc>
        <w:tc>
          <w:tcPr>
            <w:tcW w:w="1271" w:type="dxa"/>
            <w:vAlign w:val="center"/>
          </w:tcPr>
          <w:p w:rsidR="00452E74" w:rsidRPr="009F799F" w:rsidRDefault="00452E74" w:rsidP="003F4215">
            <w:pPr>
              <w:pStyle w:val="a3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>1000</w:t>
            </w:r>
          </w:p>
        </w:tc>
      </w:tr>
      <w:tr w:rsidR="00452E74" w:rsidRPr="009F799F" w:rsidTr="009F799F">
        <w:trPr>
          <w:cantSplit/>
        </w:trPr>
        <w:tc>
          <w:tcPr>
            <w:tcW w:w="703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47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>Максимальный размер земельного участка, кв. м</w:t>
            </w:r>
          </w:p>
        </w:tc>
        <w:tc>
          <w:tcPr>
            <w:tcW w:w="1271" w:type="dxa"/>
            <w:vAlign w:val="center"/>
          </w:tcPr>
          <w:p w:rsidR="00452E74" w:rsidRPr="009F799F" w:rsidRDefault="00452E74" w:rsidP="003F4215">
            <w:pPr>
              <w:pStyle w:val="a3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>150000</w:t>
            </w:r>
          </w:p>
        </w:tc>
      </w:tr>
      <w:tr w:rsidR="00452E74" w:rsidRPr="009F799F" w:rsidTr="009F799F">
        <w:trPr>
          <w:cantSplit/>
        </w:trPr>
        <w:tc>
          <w:tcPr>
            <w:tcW w:w="703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47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 xml:space="preserve">Предельное количество этажей </w:t>
            </w:r>
          </w:p>
        </w:tc>
        <w:tc>
          <w:tcPr>
            <w:tcW w:w="1271" w:type="dxa"/>
            <w:vAlign w:val="center"/>
          </w:tcPr>
          <w:p w:rsidR="00452E74" w:rsidRPr="009F799F" w:rsidRDefault="00452E74" w:rsidP="003F4215">
            <w:pPr>
              <w:pStyle w:val="a3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>5</w:t>
            </w:r>
          </w:p>
        </w:tc>
      </w:tr>
      <w:tr w:rsidR="00452E74" w:rsidRPr="009F799F" w:rsidTr="009F799F">
        <w:trPr>
          <w:cantSplit/>
        </w:trPr>
        <w:tc>
          <w:tcPr>
            <w:tcW w:w="703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47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>Максимальный процент застройки</w:t>
            </w:r>
          </w:p>
        </w:tc>
        <w:tc>
          <w:tcPr>
            <w:tcW w:w="1271" w:type="dxa"/>
            <w:vAlign w:val="center"/>
          </w:tcPr>
          <w:p w:rsidR="00452E74" w:rsidRPr="009F799F" w:rsidRDefault="00452E74" w:rsidP="003F4215">
            <w:pPr>
              <w:pStyle w:val="a3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>60</w:t>
            </w:r>
          </w:p>
        </w:tc>
      </w:tr>
      <w:tr w:rsidR="00452E74" w:rsidRPr="009F799F" w:rsidTr="009F799F">
        <w:trPr>
          <w:cantSplit/>
        </w:trPr>
        <w:tc>
          <w:tcPr>
            <w:tcW w:w="703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47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 xml:space="preserve">Минимальный отступ строений от красной линии, </w:t>
            </w:r>
            <w:proofErr w:type="gramStart"/>
            <w:r w:rsidRPr="009F799F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1271" w:type="dxa"/>
            <w:vAlign w:val="center"/>
          </w:tcPr>
          <w:p w:rsidR="00452E74" w:rsidRPr="009F799F" w:rsidRDefault="00452E74" w:rsidP="003F4215">
            <w:pPr>
              <w:pStyle w:val="a3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>5</w:t>
            </w:r>
          </w:p>
        </w:tc>
      </w:tr>
      <w:tr w:rsidR="00452E74" w:rsidRPr="009F799F" w:rsidTr="009F799F">
        <w:trPr>
          <w:cantSplit/>
        </w:trPr>
        <w:tc>
          <w:tcPr>
            <w:tcW w:w="703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47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 xml:space="preserve">Минимальный отступ от границ земельного участка, </w:t>
            </w:r>
            <w:proofErr w:type="gramStart"/>
            <w:r w:rsidRPr="009F799F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1271" w:type="dxa"/>
            <w:vAlign w:val="center"/>
          </w:tcPr>
          <w:p w:rsidR="00452E74" w:rsidRPr="009F799F" w:rsidRDefault="00452E74" w:rsidP="003F4215">
            <w:pPr>
              <w:pStyle w:val="a3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>3</w:t>
            </w:r>
          </w:p>
        </w:tc>
      </w:tr>
      <w:tr w:rsidR="00452E74" w:rsidRPr="009F799F" w:rsidTr="009F799F">
        <w:trPr>
          <w:cantSplit/>
        </w:trPr>
        <w:tc>
          <w:tcPr>
            <w:tcW w:w="703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47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>Класс санитарной опасности</w:t>
            </w:r>
          </w:p>
        </w:tc>
        <w:tc>
          <w:tcPr>
            <w:tcW w:w="1271" w:type="dxa"/>
            <w:vAlign w:val="center"/>
          </w:tcPr>
          <w:p w:rsidR="00452E74" w:rsidRPr="009F799F" w:rsidRDefault="00452E74" w:rsidP="003F4215">
            <w:pPr>
              <w:pStyle w:val="a3"/>
              <w:rPr>
                <w:color w:val="000000" w:themeColor="text1"/>
              </w:rPr>
            </w:pPr>
            <w:r w:rsidRPr="009F799F">
              <w:rPr>
                <w:color w:val="000000" w:themeColor="text1"/>
                <w:lang w:val="en-US"/>
              </w:rPr>
              <w:t>5</w:t>
            </w:r>
            <w:r w:rsidRPr="009F799F">
              <w:rPr>
                <w:color w:val="000000" w:themeColor="text1"/>
              </w:rPr>
              <w:t xml:space="preserve"> </w:t>
            </w:r>
          </w:p>
        </w:tc>
      </w:tr>
      <w:tr w:rsidR="00452E74" w:rsidRPr="009F799F" w:rsidTr="009F799F">
        <w:trPr>
          <w:cantSplit/>
        </w:trPr>
        <w:tc>
          <w:tcPr>
            <w:tcW w:w="703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47" w:type="dxa"/>
            <w:vMerge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52E74" w:rsidRPr="009F799F" w:rsidRDefault="00452E74" w:rsidP="003F4215">
            <w:pPr>
              <w:pStyle w:val="a4"/>
              <w:rPr>
                <w:color w:val="000000" w:themeColor="text1"/>
              </w:rPr>
            </w:pPr>
            <w:r w:rsidRPr="009F799F">
              <w:rPr>
                <w:color w:val="000000" w:themeColor="text1"/>
              </w:rPr>
              <w:t xml:space="preserve">Размер санитарно-защитной зоны, </w:t>
            </w:r>
            <w:proofErr w:type="gramStart"/>
            <w:r w:rsidRPr="009F799F">
              <w:rPr>
                <w:color w:val="000000" w:themeColor="text1"/>
              </w:rPr>
              <w:t>м</w:t>
            </w:r>
            <w:proofErr w:type="gramEnd"/>
            <w:r w:rsidRPr="009F799F">
              <w:rPr>
                <w:color w:val="000000" w:themeColor="text1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452E74" w:rsidRPr="009F799F" w:rsidRDefault="00452E74" w:rsidP="003F4215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F799F">
              <w:rPr>
                <w:color w:val="000000" w:themeColor="text1"/>
                <w:sz w:val="20"/>
                <w:szCs w:val="20"/>
              </w:rPr>
              <w:t xml:space="preserve">50 </w:t>
            </w:r>
            <w:proofErr w:type="gramStart"/>
            <w:r w:rsidRPr="009F799F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9F799F">
              <w:rPr>
                <w:color w:val="000000" w:themeColor="text1"/>
                <w:sz w:val="20"/>
                <w:szCs w:val="20"/>
              </w:rPr>
              <w:t>размер санитарно-защитной зоны может быть уменьшен в соответствии с действующим законодатель</w:t>
            </w:r>
            <w:r w:rsidR="009F799F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9F799F">
              <w:rPr>
                <w:color w:val="000000" w:themeColor="text1"/>
                <w:sz w:val="20"/>
                <w:szCs w:val="20"/>
              </w:rPr>
              <w:t>ством</w:t>
            </w:r>
            <w:proofErr w:type="spellEnd"/>
            <w:r w:rsidRPr="009F799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9F799F" w:rsidRDefault="009F799F" w:rsidP="009F7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799F" w:rsidRPr="009F799F" w:rsidRDefault="009F799F" w:rsidP="009F7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99F">
        <w:rPr>
          <w:rFonts w:ascii="Times New Roman" w:hAnsi="Times New Roman" w:cs="Times New Roman"/>
          <w:sz w:val="24"/>
          <w:szCs w:val="24"/>
        </w:rPr>
        <w:t>В таблице № 16  пункты 18, 19, 20, 21, 22,23,24,25 считать соответственно пунктами   19, 20, 21, 22,23,24,25, 26.</w:t>
      </w:r>
    </w:p>
    <w:p w:rsidR="00452E74" w:rsidRDefault="00452E74" w:rsidP="00452E74">
      <w:pPr>
        <w:jc w:val="both"/>
      </w:pPr>
    </w:p>
    <w:sectPr w:rsidR="0045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B1"/>
    <w:rsid w:val="0020053D"/>
    <w:rsid w:val="00452E74"/>
    <w:rsid w:val="009F799F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Васкевич</dc:creator>
  <cp:keywords/>
  <dc:description/>
  <cp:lastModifiedBy>Ольга А. Васкевич</cp:lastModifiedBy>
  <cp:revision>2</cp:revision>
  <dcterms:created xsi:type="dcterms:W3CDTF">2018-10-09T11:59:00Z</dcterms:created>
  <dcterms:modified xsi:type="dcterms:W3CDTF">2018-10-09T12:15:00Z</dcterms:modified>
</cp:coreProperties>
</file>